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3D7" w:rsidRDefault="002D23D7"/>
    <w:p w:rsidR="002040FD" w:rsidRPr="00916D00" w:rsidRDefault="002040FD" w:rsidP="002040FD">
      <w:pPr>
        <w:spacing w:line="360" w:lineRule="auto"/>
        <w:ind w:firstLineChars="200" w:firstLine="640"/>
        <w:rPr>
          <w:rFonts w:ascii="Times New Roman" w:hAnsi="Times New Roman"/>
          <w:szCs w:val="32"/>
        </w:rPr>
      </w:pPr>
    </w:p>
    <w:p w:rsidR="00C86032" w:rsidRPr="00926C73" w:rsidRDefault="00350D22">
      <w:pPr>
        <w:jc w:val="center"/>
        <w:rPr>
          <w:rFonts w:ascii="Times New Roman" w:eastAsia="宋体" w:hAnsi="Times New Roman"/>
          <w:b/>
          <w:sz w:val="44"/>
          <w:szCs w:val="44"/>
        </w:rPr>
      </w:pPr>
      <w:r>
        <w:rPr>
          <w:rFonts w:ascii="宋体" w:eastAsia="宋体" w:hAnsi="宋体" w:hint="eastAsia"/>
          <w:b/>
          <w:sz w:val="44"/>
          <w:szCs w:val="44"/>
        </w:rPr>
        <w:t xml:space="preserve">  </w:t>
      </w:r>
      <w:r w:rsidR="00734FBF" w:rsidRPr="00926C73">
        <w:rPr>
          <w:rFonts w:ascii="Times New Roman" w:eastAsia="宋体" w:hAnsi="Times New Roman"/>
          <w:b/>
          <w:sz w:val="44"/>
          <w:szCs w:val="44"/>
        </w:rPr>
        <w:t>疫苗储存和运输管理规范</w:t>
      </w:r>
      <w:r w:rsidR="00D326B6" w:rsidRPr="00926C73">
        <w:rPr>
          <w:rFonts w:ascii="Times New Roman" w:eastAsia="宋体" w:hAnsi="Times New Roman"/>
          <w:b/>
          <w:sz w:val="44"/>
          <w:szCs w:val="44"/>
        </w:rPr>
        <w:t>（</w:t>
      </w:r>
      <w:r w:rsidR="00D326B6" w:rsidRPr="00926C73">
        <w:rPr>
          <w:rFonts w:ascii="Times New Roman" w:eastAsia="宋体" w:hAnsi="Times New Roman"/>
          <w:b/>
          <w:sz w:val="44"/>
          <w:szCs w:val="44"/>
        </w:rPr>
        <w:t>2017</w:t>
      </w:r>
      <w:r w:rsidR="00D326B6" w:rsidRPr="00926C73">
        <w:rPr>
          <w:rFonts w:ascii="Times New Roman" w:eastAsia="宋体" w:hAnsi="Times New Roman"/>
          <w:b/>
          <w:sz w:val="44"/>
          <w:szCs w:val="44"/>
        </w:rPr>
        <w:t>年版）</w:t>
      </w:r>
    </w:p>
    <w:p w:rsidR="00C86032" w:rsidRPr="00926C73" w:rsidRDefault="00C86032">
      <w:pPr>
        <w:jc w:val="center"/>
        <w:rPr>
          <w:rFonts w:ascii="Times New Roman" w:eastAsia="仿宋" w:hAnsi="Times New Roman"/>
          <w:szCs w:val="32"/>
        </w:rPr>
      </w:pPr>
    </w:p>
    <w:p w:rsidR="00C86032" w:rsidRPr="00926C73" w:rsidRDefault="00734FBF">
      <w:pPr>
        <w:jc w:val="center"/>
        <w:rPr>
          <w:rFonts w:ascii="Times New Roman" w:eastAsia="黑体" w:hAnsi="Times New Roman"/>
          <w:szCs w:val="28"/>
        </w:rPr>
      </w:pPr>
      <w:r w:rsidRPr="00926C73">
        <w:rPr>
          <w:rFonts w:ascii="Times New Roman" w:eastAsia="黑体" w:hAnsi="Times New Roman"/>
          <w:szCs w:val="28"/>
        </w:rPr>
        <w:t>第一章</w:t>
      </w:r>
      <w:r w:rsidRPr="00926C73">
        <w:rPr>
          <w:rFonts w:ascii="Times New Roman" w:eastAsia="黑体" w:hAnsi="Times New Roman"/>
          <w:szCs w:val="28"/>
        </w:rPr>
        <w:t xml:space="preserve"> </w:t>
      </w:r>
      <w:r w:rsidRPr="00926C73">
        <w:rPr>
          <w:rFonts w:ascii="Times New Roman" w:eastAsia="黑体" w:hAnsi="Times New Roman"/>
          <w:szCs w:val="28"/>
        </w:rPr>
        <w:t>总</w:t>
      </w:r>
      <w:r w:rsidR="004A719E" w:rsidRPr="00926C73">
        <w:rPr>
          <w:rFonts w:ascii="Times New Roman" w:eastAsia="黑体" w:hAnsi="Times New Roman"/>
          <w:szCs w:val="28"/>
        </w:rPr>
        <w:t xml:space="preserve">  </w:t>
      </w:r>
      <w:r w:rsidRPr="00926C73">
        <w:rPr>
          <w:rFonts w:ascii="Times New Roman" w:eastAsia="黑体" w:hAnsi="Times New Roman"/>
          <w:szCs w:val="28"/>
        </w:rPr>
        <w:t>则</w:t>
      </w:r>
    </w:p>
    <w:p w:rsidR="00C86032" w:rsidRPr="00926C73" w:rsidRDefault="00734FBF">
      <w:pPr>
        <w:spacing w:line="560" w:lineRule="exact"/>
        <w:ind w:firstLineChars="200" w:firstLine="640"/>
        <w:rPr>
          <w:rFonts w:ascii="Times New Roman" w:hAnsi="Times New Roman"/>
          <w:szCs w:val="32"/>
        </w:rPr>
      </w:pPr>
      <w:r w:rsidRPr="00926C73">
        <w:rPr>
          <w:rFonts w:ascii="Times New Roman" w:eastAsia="黑体" w:hAnsi="Times New Roman"/>
          <w:szCs w:val="32"/>
        </w:rPr>
        <w:t>第一条</w:t>
      </w:r>
      <w:r w:rsidRPr="00926C73">
        <w:rPr>
          <w:rFonts w:ascii="Times New Roman" w:eastAsia="仿宋" w:hAnsi="Times New Roman"/>
          <w:szCs w:val="32"/>
        </w:rPr>
        <w:t xml:space="preserve"> </w:t>
      </w:r>
      <w:r w:rsidR="00350D22" w:rsidRPr="00926C73">
        <w:rPr>
          <w:rFonts w:ascii="Times New Roman" w:eastAsia="仿宋" w:hAnsi="Times New Roman"/>
          <w:szCs w:val="32"/>
        </w:rPr>
        <w:t xml:space="preserve"> </w:t>
      </w:r>
      <w:r w:rsidRPr="00926C73">
        <w:rPr>
          <w:rFonts w:ascii="Times New Roman" w:hAnsi="Times New Roman"/>
          <w:szCs w:val="32"/>
        </w:rPr>
        <w:t>为规范疫苗储存、运输，加强疫苗质量管理，保障预防接种的安全性和有效性，根据《疫苗流通和预防接种管理条例》，制定本规范。</w:t>
      </w:r>
    </w:p>
    <w:p w:rsidR="00C86032" w:rsidRPr="00926C73" w:rsidRDefault="00734FBF">
      <w:pPr>
        <w:spacing w:line="560" w:lineRule="exact"/>
        <w:ind w:firstLineChars="200" w:firstLine="640"/>
        <w:rPr>
          <w:rFonts w:ascii="Times New Roman" w:eastAsia="仿宋" w:hAnsi="Times New Roman"/>
          <w:szCs w:val="32"/>
        </w:rPr>
      </w:pPr>
      <w:r w:rsidRPr="00926C73">
        <w:rPr>
          <w:rFonts w:ascii="Times New Roman" w:eastAsia="黑体" w:hAnsi="Times New Roman"/>
          <w:szCs w:val="32"/>
        </w:rPr>
        <w:t>第二条</w:t>
      </w:r>
      <w:r w:rsidRPr="00926C73">
        <w:rPr>
          <w:rFonts w:ascii="Times New Roman" w:eastAsia="仿宋" w:hAnsi="Times New Roman"/>
          <w:szCs w:val="32"/>
        </w:rPr>
        <w:t xml:space="preserve"> </w:t>
      </w:r>
      <w:r w:rsidR="00350D22" w:rsidRPr="00926C73">
        <w:rPr>
          <w:rFonts w:ascii="Times New Roman" w:eastAsia="仿宋" w:hAnsi="Times New Roman"/>
          <w:szCs w:val="32"/>
        </w:rPr>
        <w:t xml:space="preserve"> </w:t>
      </w:r>
      <w:r w:rsidRPr="00926C73">
        <w:rPr>
          <w:rFonts w:ascii="Times New Roman" w:hAnsi="Times New Roman"/>
          <w:szCs w:val="32"/>
        </w:rPr>
        <w:t>本规范适用于疾病预防控制机构、接种单位、疫苗生产企业、疫苗配送企业</w:t>
      </w:r>
      <w:r w:rsidR="00BA2E35" w:rsidRPr="00926C73">
        <w:rPr>
          <w:rFonts w:ascii="Times New Roman" w:hAnsi="Times New Roman"/>
          <w:szCs w:val="32"/>
        </w:rPr>
        <w:t>、疫苗仓储企业</w:t>
      </w:r>
      <w:r w:rsidRPr="00926C73">
        <w:rPr>
          <w:rFonts w:ascii="Times New Roman" w:hAnsi="Times New Roman"/>
          <w:szCs w:val="32"/>
        </w:rPr>
        <w:t>的疫苗储存、运输管理。疾病预防控制机构、接种单位的疫苗储存、运输管理还</w:t>
      </w:r>
      <w:r w:rsidR="004A719E" w:rsidRPr="00926C73">
        <w:rPr>
          <w:rFonts w:ascii="Times New Roman" w:hAnsi="Times New Roman"/>
          <w:szCs w:val="32"/>
        </w:rPr>
        <w:t>应当</w:t>
      </w:r>
      <w:r w:rsidRPr="00926C73">
        <w:rPr>
          <w:rFonts w:ascii="Times New Roman" w:hAnsi="Times New Roman"/>
          <w:szCs w:val="32"/>
        </w:rPr>
        <w:t>遵守《预防接种工作规范》；疫苗生产企业、疫苗配送企业</w:t>
      </w:r>
      <w:r w:rsidR="00BA2E35" w:rsidRPr="00926C73">
        <w:rPr>
          <w:rFonts w:ascii="Times New Roman" w:hAnsi="Times New Roman"/>
          <w:szCs w:val="32"/>
        </w:rPr>
        <w:t>、疫苗仓储企业</w:t>
      </w:r>
      <w:r w:rsidRPr="00926C73">
        <w:rPr>
          <w:rFonts w:ascii="Times New Roman" w:hAnsi="Times New Roman"/>
          <w:szCs w:val="32"/>
        </w:rPr>
        <w:t>的疫苗储存、运输管理还</w:t>
      </w:r>
      <w:r w:rsidR="004A719E" w:rsidRPr="00926C73">
        <w:rPr>
          <w:rFonts w:ascii="Times New Roman" w:hAnsi="Times New Roman"/>
          <w:szCs w:val="32"/>
        </w:rPr>
        <w:t>应当</w:t>
      </w:r>
      <w:r w:rsidRPr="00926C73">
        <w:rPr>
          <w:rFonts w:ascii="Times New Roman" w:hAnsi="Times New Roman"/>
          <w:szCs w:val="32"/>
        </w:rPr>
        <w:t>遵守《药品经营质量管理规范》。</w:t>
      </w:r>
    </w:p>
    <w:p w:rsidR="00C86032" w:rsidRPr="00926C73" w:rsidRDefault="00734FBF">
      <w:pPr>
        <w:spacing w:line="560" w:lineRule="exact"/>
        <w:ind w:firstLineChars="200" w:firstLine="640"/>
        <w:rPr>
          <w:rFonts w:ascii="Times New Roman" w:hAnsi="Times New Roman"/>
          <w:szCs w:val="32"/>
        </w:rPr>
      </w:pPr>
      <w:r w:rsidRPr="00926C73">
        <w:rPr>
          <w:rFonts w:ascii="Times New Roman" w:eastAsia="黑体" w:hAnsi="Times New Roman"/>
          <w:szCs w:val="32"/>
        </w:rPr>
        <w:t>第三条</w:t>
      </w:r>
      <w:r w:rsidRPr="00926C73">
        <w:rPr>
          <w:rFonts w:ascii="Times New Roman" w:eastAsia="仿宋" w:hAnsi="Times New Roman"/>
          <w:szCs w:val="32"/>
        </w:rPr>
        <w:t xml:space="preserve"> </w:t>
      </w:r>
      <w:r w:rsidR="00676D5A" w:rsidRPr="00926C73">
        <w:rPr>
          <w:rFonts w:ascii="Times New Roman" w:eastAsia="仿宋" w:hAnsi="Times New Roman"/>
          <w:szCs w:val="32"/>
        </w:rPr>
        <w:t xml:space="preserve"> </w:t>
      </w:r>
      <w:r w:rsidRPr="00926C73">
        <w:rPr>
          <w:rFonts w:ascii="Times New Roman" w:hAnsi="Times New Roman"/>
          <w:szCs w:val="32"/>
        </w:rPr>
        <w:t>疫苗生产企业、疫苗配送企业</w:t>
      </w:r>
      <w:r w:rsidR="00BA2E35" w:rsidRPr="00926C73">
        <w:rPr>
          <w:rFonts w:ascii="Times New Roman" w:hAnsi="Times New Roman"/>
          <w:szCs w:val="32"/>
        </w:rPr>
        <w:t>、疫苗仓储企业</w:t>
      </w:r>
      <w:r w:rsidR="004A719E" w:rsidRPr="00926C73">
        <w:rPr>
          <w:rFonts w:ascii="Times New Roman" w:hAnsi="Times New Roman"/>
          <w:szCs w:val="32"/>
        </w:rPr>
        <w:t>应当</w:t>
      </w:r>
      <w:r w:rsidRPr="00926C73">
        <w:rPr>
          <w:rFonts w:ascii="Times New Roman" w:hAnsi="Times New Roman"/>
          <w:szCs w:val="32"/>
        </w:rPr>
        <w:t>配备从事疫苗管理的专职人员，疾病预防控制机构、接种单位</w:t>
      </w:r>
      <w:r w:rsidR="004A719E" w:rsidRPr="00926C73">
        <w:rPr>
          <w:rFonts w:ascii="Times New Roman" w:hAnsi="Times New Roman"/>
          <w:szCs w:val="32"/>
        </w:rPr>
        <w:t>应当</w:t>
      </w:r>
      <w:r w:rsidRPr="00926C73">
        <w:rPr>
          <w:rFonts w:ascii="Times New Roman" w:hAnsi="Times New Roman"/>
          <w:szCs w:val="32"/>
        </w:rPr>
        <w:t>有专（兼）职人员负责疫苗管理，并接受相关业务培训。疾病预防控制机构、接种单位、疫苗生产企业、疫苗配送企业</w:t>
      </w:r>
      <w:r w:rsidR="00BA2E35" w:rsidRPr="00926C73">
        <w:rPr>
          <w:rFonts w:ascii="Times New Roman" w:hAnsi="Times New Roman"/>
          <w:szCs w:val="32"/>
        </w:rPr>
        <w:t>、疫苗仓储企业</w:t>
      </w:r>
      <w:r w:rsidR="004A719E" w:rsidRPr="00926C73">
        <w:rPr>
          <w:rFonts w:ascii="Times New Roman" w:hAnsi="Times New Roman"/>
          <w:szCs w:val="32"/>
        </w:rPr>
        <w:t>应当</w:t>
      </w:r>
      <w:r w:rsidRPr="00926C73">
        <w:rPr>
          <w:rFonts w:ascii="Times New Roman" w:hAnsi="Times New Roman"/>
          <w:szCs w:val="32"/>
        </w:rPr>
        <w:t>建立疫苗储存、运输管理制度，做好疫苗的储存、运输工作。</w:t>
      </w:r>
    </w:p>
    <w:p w:rsidR="00C86032" w:rsidRPr="00926C73" w:rsidRDefault="00734FBF">
      <w:pPr>
        <w:spacing w:line="560" w:lineRule="exact"/>
        <w:ind w:firstLineChars="200" w:firstLine="640"/>
        <w:rPr>
          <w:rFonts w:ascii="Times New Roman" w:eastAsia="仿宋" w:hAnsi="Times New Roman"/>
          <w:szCs w:val="32"/>
        </w:rPr>
      </w:pPr>
      <w:r w:rsidRPr="00926C73">
        <w:rPr>
          <w:rFonts w:ascii="Times New Roman" w:eastAsia="黑体" w:hAnsi="Times New Roman"/>
          <w:szCs w:val="32"/>
        </w:rPr>
        <w:t>第四条</w:t>
      </w:r>
      <w:r w:rsidR="007900EF" w:rsidRPr="00926C73">
        <w:rPr>
          <w:rFonts w:ascii="Times New Roman" w:eastAsia="仿宋" w:hAnsi="Times New Roman"/>
          <w:szCs w:val="32"/>
        </w:rPr>
        <w:t xml:space="preserve">  </w:t>
      </w:r>
      <w:r w:rsidRPr="00926C73">
        <w:rPr>
          <w:rFonts w:ascii="Times New Roman" w:hAnsi="Times New Roman"/>
          <w:szCs w:val="32"/>
        </w:rPr>
        <w:t>各级卫生计生行政部门和食品药品监督管理部门负责本规范实施的监督管理工作。</w:t>
      </w:r>
    </w:p>
    <w:p w:rsidR="00C86032" w:rsidRPr="00926C73" w:rsidRDefault="00C86032">
      <w:pPr>
        <w:rPr>
          <w:rFonts w:ascii="Times New Roman" w:hAnsi="Times New Roman"/>
        </w:rPr>
      </w:pPr>
    </w:p>
    <w:p w:rsidR="00C86032" w:rsidRPr="00926C73" w:rsidRDefault="00734FBF">
      <w:pPr>
        <w:jc w:val="center"/>
        <w:rPr>
          <w:rFonts w:ascii="Times New Roman" w:eastAsia="黑体" w:hAnsi="Times New Roman"/>
          <w:sz w:val="36"/>
        </w:rPr>
      </w:pPr>
      <w:r w:rsidRPr="00926C73">
        <w:rPr>
          <w:rFonts w:ascii="Times New Roman" w:eastAsia="黑体" w:hAnsi="Times New Roman"/>
          <w:szCs w:val="28"/>
        </w:rPr>
        <w:t>第二章</w:t>
      </w:r>
      <w:r w:rsidRPr="00926C73">
        <w:rPr>
          <w:rFonts w:ascii="Times New Roman" w:eastAsia="黑体" w:hAnsi="Times New Roman"/>
          <w:szCs w:val="28"/>
        </w:rPr>
        <w:t xml:space="preserve"> </w:t>
      </w:r>
      <w:r w:rsidRPr="00926C73">
        <w:rPr>
          <w:rFonts w:ascii="Times New Roman" w:eastAsia="黑体" w:hAnsi="Times New Roman"/>
          <w:szCs w:val="28"/>
        </w:rPr>
        <w:t>疫苗储存、运输的设施设备</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第五条</w:t>
      </w:r>
      <w:r w:rsidRPr="00926C73">
        <w:rPr>
          <w:rFonts w:ascii="Times New Roman" w:eastAsia="仿宋" w:hAnsi="Times New Roman"/>
          <w:sz w:val="32"/>
          <w:szCs w:val="32"/>
        </w:rPr>
        <w:t xml:space="preserve"> </w:t>
      </w:r>
      <w:r w:rsidR="007900EF"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疾病预防控制机构、接种单位、疫苗生产企业、疫苗配送企业</w:t>
      </w:r>
      <w:r w:rsidR="00BA2E35" w:rsidRPr="00926C73">
        <w:rPr>
          <w:rFonts w:ascii="Times New Roman" w:eastAsia="仿宋_GB2312" w:hAnsi="Times New Roman"/>
          <w:sz w:val="32"/>
          <w:szCs w:val="32"/>
        </w:rPr>
        <w:t>、疫苗仓储企业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装备保障疫苗质量的储存、运输冷链</w:t>
      </w:r>
      <w:r w:rsidRPr="00926C73">
        <w:rPr>
          <w:rFonts w:ascii="Times New Roman" w:eastAsia="仿宋_GB2312" w:hAnsi="Times New Roman"/>
          <w:sz w:val="32"/>
          <w:szCs w:val="32"/>
        </w:rPr>
        <w:lastRenderedPageBreak/>
        <w:t>设施设备。</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（一）省级疾病预防控制机构、疫苗生产企业、疫苗配送企业</w:t>
      </w:r>
      <w:r w:rsidR="00BA2E35" w:rsidRPr="00926C73">
        <w:rPr>
          <w:rFonts w:ascii="Times New Roman" w:eastAsia="仿宋_GB2312" w:hAnsi="Times New Roman"/>
          <w:sz w:val="32"/>
          <w:szCs w:val="32"/>
        </w:rPr>
        <w:t>、疫苗仓储企业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根据</w:t>
      </w:r>
      <w:r w:rsidR="00FA7DF1" w:rsidRPr="00926C73">
        <w:rPr>
          <w:rFonts w:ascii="Times New Roman" w:eastAsia="仿宋_GB2312" w:hAnsi="Times New Roman"/>
          <w:sz w:val="32"/>
          <w:szCs w:val="32"/>
        </w:rPr>
        <w:t>疫苗</w:t>
      </w:r>
      <w:r w:rsidRPr="00926C73">
        <w:rPr>
          <w:rFonts w:ascii="Times New Roman" w:eastAsia="仿宋_GB2312" w:hAnsi="Times New Roman"/>
          <w:sz w:val="32"/>
          <w:szCs w:val="32"/>
        </w:rPr>
        <w:t>储存、运输的需</w:t>
      </w:r>
      <w:r w:rsidR="00FA7DF1" w:rsidRPr="00926C73">
        <w:rPr>
          <w:rFonts w:ascii="Times New Roman" w:eastAsia="仿宋_GB2312" w:hAnsi="Times New Roman"/>
          <w:sz w:val="32"/>
          <w:szCs w:val="32"/>
        </w:rPr>
        <w:t>要</w:t>
      </w:r>
      <w:r w:rsidRPr="00926C73">
        <w:rPr>
          <w:rFonts w:ascii="Times New Roman" w:eastAsia="仿宋_GB2312" w:hAnsi="Times New Roman"/>
          <w:sz w:val="32"/>
          <w:szCs w:val="32"/>
        </w:rPr>
        <w:t>，配备普通冷库、低温冷库、冷藏车和自动温度监测器材或设备等。</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（二）设区的市级、县级疾病预防控制机构</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配备普通冷库、冷藏车或疫苗运输车、低温冰箱、普通冰箱、冷藏箱（包）、冰排和温度监测器材或设备等。</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（三）接种单位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配备普通冰箱、冷藏箱（包）、冰排和温度监测器材或设备等。</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第六条</w:t>
      </w:r>
      <w:r w:rsidRPr="00926C73">
        <w:rPr>
          <w:rFonts w:ascii="Times New Roman" w:eastAsia="仿宋" w:hAnsi="Times New Roman"/>
          <w:sz w:val="32"/>
          <w:szCs w:val="32"/>
        </w:rPr>
        <w:t xml:space="preserve"> </w:t>
      </w:r>
      <w:r w:rsidR="007900EF"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疾病预防控制机构、接种单位的疫苗储存、运输设施设备管理和维护要求</w:t>
      </w:r>
      <w:r w:rsidR="007900EF" w:rsidRPr="00926C73">
        <w:rPr>
          <w:rFonts w:ascii="Times New Roman" w:eastAsia="仿宋_GB2312" w:hAnsi="Times New Roman"/>
          <w:sz w:val="32"/>
          <w:szCs w:val="32"/>
        </w:rPr>
        <w:t>：</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（一）用于疫苗储存的冷库容积</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与储存需求相适</w:t>
      </w:r>
      <w:r w:rsidR="004E3484" w:rsidRPr="00926C73">
        <w:rPr>
          <w:rFonts w:ascii="Times New Roman" w:eastAsia="仿宋_GB2312" w:hAnsi="Times New Roman"/>
          <w:sz w:val="32"/>
          <w:szCs w:val="32"/>
        </w:rPr>
        <w:t>应</w:t>
      </w:r>
      <w:r w:rsidRPr="00926C73">
        <w:rPr>
          <w:rFonts w:ascii="Times New Roman" w:eastAsia="仿宋_GB2312" w:hAnsi="Times New Roman"/>
          <w:sz w:val="32"/>
          <w:szCs w:val="32"/>
        </w:rPr>
        <w:t>，</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配有自动监测、调控、显示、记录温度状况以及报警的设备，备用制冷机组、备用发电机组或安装双路电路。</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（二）冷藏车能自动调控、显示和记录温度状况。</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（三）冰箱的补充、更新</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选用具备医疗器械注册证的医用冰箱。</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（四）冷藏车、冰箱、冷藏箱（包）在储存</w:t>
      </w:r>
      <w:r w:rsidR="004A719E" w:rsidRPr="00926C73">
        <w:rPr>
          <w:rFonts w:ascii="Times New Roman" w:eastAsia="仿宋_GB2312" w:hAnsi="Times New Roman"/>
          <w:sz w:val="32"/>
          <w:szCs w:val="32"/>
        </w:rPr>
        <w:t>、</w:t>
      </w:r>
      <w:r w:rsidRPr="00926C73">
        <w:rPr>
          <w:rFonts w:ascii="Times New Roman" w:eastAsia="仿宋_GB2312" w:hAnsi="Times New Roman"/>
          <w:sz w:val="32"/>
          <w:szCs w:val="32"/>
        </w:rPr>
        <w:t>运输疫苗前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达到相</w:t>
      </w:r>
      <w:r w:rsidR="007D65BD">
        <w:rPr>
          <w:rFonts w:ascii="Times New Roman" w:eastAsia="仿宋_GB2312" w:hAnsi="Times New Roman"/>
          <w:sz w:val="32"/>
          <w:szCs w:val="32"/>
        </w:rPr>
        <w:t>应</w:t>
      </w:r>
      <w:r w:rsidRPr="00926C73">
        <w:rPr>
          <w:rFonts w:ascii="Times New Roman" w:eastAsia="仿宋_GB2312" w:hAnsi="Times New Roman"/>
          <w:sz w:val="32"/>
          <w:szCs w:val="32"/>
        </w:rPr>
        <w:t>的温度要求。</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（五）自动温度监测设备，温度测量精度要求在</w:t>
      </w:r>
      <w:r w:rsidRPr="00926C73">
        <w:rPr>
          <w:rFonts w:ascii="Times New Roman" w:eastAsia="仿宋_GB2312" w:hAnsi="Times New Roman"/>
          <w:sz w:val="32"/>
          <w:szCs w:val="32"/>
        </w:rPr>
        <w:t>±0.5</w:t>
      </w:r>
      <w:r w:rsidRPr="00926C73">
        <w:rPr>
          <w:rFonts w:ascii="宋体" w:hAnsi="宋体" w:cs="宋体" w:hint="eastAsia"/>
          <w:sz w:val="32"/>
          <w:szCs w:val="32"/>
        </w:rPr>
        <w:t>℃</w:t>
      </w:r>
      <w:r w:rsidRPr="00926C73">
        <w:rPr>
          <w:rFonts w:ascii="Times New Roman" w:eastAsia="仿宋_GB2312" w:hAnsi="Times New Roman"/>
          <w:sz w:val="32"/>
          <w:szCs w:val="32"/>
        </w:rPr>
        <w:t>范围内</w:t>
      </w:r>
      <w:r w:rsidR="004E3484" w:rsidRPr="00926C73">
        <w:rPr>
          <w:rFonts w:ascii="Times New Roman" w:eastAsia="仿宋_GB2312" w:hAnsi="Times New Roman"/>
          <w:sz w:val="32"/>
          <w:szCs w:val="32"/>
        </w:rPr>
        <w:t>；</w:t>
      </w:r>
      <w:r w:rsidRPr="00926C73">
        <w:rPr>
          <w:rFonts w:ascii="Times New Roman" w:eastAsia="仿宋_GB2312" w:hAnsi="Times New Roman"/>
          <w:sz w:val="32"/>
          <w:szCs w:val="32"/>
        </w:rPr>
        <w:t>冰箱监测用温度计，温度测量精度要求在</w:t>
      </w:r>
      <w:r w:rsidRPr="00926C73">
        <w:rPr>
          <w:rFonts w:ascii="Times New Roman" w:eastAsia="仿宋_GB2312" w:hAnsi="Times New Roman"/>
          <w:sz w:val="32"/>
          <w:szCs w:val="32"/>
        </w:rPr>
        <w:t>±1</w:t>
      </w:r>
      <w:r w:rsidRPr="00926C73">
        <w:rPr>
          <w:rFonts w:ascii="宋体" w:hAnsi="宋体" w:cs="宋体" w:hint="eastAsia"/>
          <w:sz w:val="32"/>
          <w:szCs w:val="32"/>
        </w:rPr>
        <w:t>℃</w:t>
      </w:r>
      <w:r w:rsidRPr="00926C73">
        <w:rPr>
          <w:rFonts w:ascii="Times New Roman" w:eastAsia="仿宋_GB2312" w:hAnsi="Times New Roman"/>
          <w:sz w:val="32"/>
          <w:szCs w:val="32"/>
        </w:rPr>
        <w:t>范围内。</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第七条</w:t>
      </w:r>
      <w:r w:rsidRPr="00926C73">
        <w:rPr>
          <w:rFonts w:ascii="Times New Roman" w:eastAsia="仿宋" w:hAnsi="Times New Roman"/>
          <w:sz w:val="32"/>
          <w:szCs w:val="32"/>
        </w:rPr>
        <w:t xml:space="preserve"> </w:t>
      </w:r>
      <w:r w:rsidR="00F44062" w:rsidRPr="00926C73">
        <w:rPr>
          <w:rFonts w:ascii="Times New Roman" w:eastAsia="仿宋" w:hAnsi="Times New Roman"/>
          <w:sz w:val="32"/>
          <w:szCs w:val="32"/>
        </w:rPr>
        <w:t xml:space="preserve"> </w:t>
      </w:r>
      <w:r w:rsidRPr="00926C73">
        <w:rPr>
          <w:rFonts w:ascii="Times New Roman" w:eastAsia="仿宋_GB2312" w:hAnsi="Times New Roman"/>
          <w:sz w:val="32"/>
          <w:szCs w:val="32"/>
        </w:rPr>
        <w:t>有条件的地区或单位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建立自动温度监测系统。自</w:t>
      </w:r>
      <w:r w:rsidRPr="00926C73">
        <w:rPr>
          <w:rFonts w:ascii="Times New Roman" w:eastAsia="仿宋_GB2312" w:hAnsi="Times New Roman"/>
          <w:sz w:val="32"/>
          <w:szCs w:val="32"/>
        </w:rPr>
        <w:lastRenderedPageBreak/>
        <w:t>动温度监测系统的测量范围、精度、误差等技术参数能够满足疫苗储存</w:t>
      </w:r>
      <w:r w:rsidR="004A719E" w:rsidRPr="00926C73">
        <w:rPr>
          <w:rFonts w:ascii="Times New Roman" w:eastAsia="仿宋_GB2312" w:hAnsi="Times New Roman"/>
          <w:sz w:val="32"/>
          <w:szCs w:val="32"/>
        </w:rPr>
        <w:t>、</w:t>
      </w:r>
      <w:r w:rsidRPr="00926C73">
        <w:rPr>
          <w:rFonts w:ascii="Times New Roman" w:eastAsia="仿宋_GB2312" w:hAnsi="Times New Roman"/>
          <w:sz w:val="32"/>
          <w:szCs w:val="32"/>
        </w:rPr>
        <w:t>运输管理需要，具有不间断监测、连续记录、数据存储、显示及报警功能。</w:t>
      </w:r>
    </w:p>
    <w:p w:rsidR="00C86032" w:rsidRPr="00926C73" w:rsidRDefault="00734FBF">
      <w:pPr>
        <w:pStyle w:val="1"/>
        <w:ind w:firstLineChars="0" w:firstLine="0"/>
        <w:rPr>
          <w:rFonts w:ascii="Times New Roman" w:eastAsia="仿宋" w:hAnsi="Times New Roman"/>
          <w:sz w:val="32"/>
          <w:szCs w:val="32"/>
        </w:rPr>
      </w:pPr>
      <w:r w:rsidRPr="00926C73">
        <w:rPr>
          <w:rFonts w:ascii="Times New Roman" w:eastAsia="仿宋" w:hAnsi="Times New Roman"/>
          <w:sz w:val="32"/>
          <w:szCs w:val="32"/>
        </w:rPr>
        <w:t xml:space="preserve">    </w:t>
      </w:r>
      <w:r w:rsidRPr="00926C73">
        <w:rPr>
          <w:rFonts w:ascii="Times New Roman" w:eastAsia="黑体" w:hAnsi="Times New Roman"/>
          <w:sz w:val="32"/>
          <w:szCs w:val="32"/>
        </w:rPr>
        <w:t>第八条</w:t>
      </w:r>
      <w:r w:rsidRPr="00926C73">
        <w:rPr>
          <w:rFonts w:ascii="Times New Roman" w:eastAsia="黑体" w:hAnsi="Times New Roman"/>
          <w:sz w:val="32"/>
          <w:szCs w:val="32"/>
        </w:rPr>
        <w:t xml:space="preserve"> </w:t>
      </w:r>
      <w:r w:rsidR="00F44062" w:rsidRPr="00926C73">
        <w:rPr>
          <w:rFonts w:ascii="Times New Roman" w:eastAsia="黑体" w:hAnsi="Times New Roman"/>
          <w:sz w:val="32"/>
          <w:szCs w:val="32"/>
        </w:rPr>
        <w:t xml:space="preserve"> </w:t>
      </w:r>
      <w:r w:rsidRPr="00926C73">
        <w:rPr>
          <w:rFonts w:ascii="Times New Roman" w:eastAsia="仿宋_GB2312" w:hAnsi="Times New Roman"/>
          <w:sz w:val="32"/>
          <w:szCs w:val="32"/>
        </w:rPr>
        <w:t>疾病预防控制机构、接种单位、疫苗生产企业、疫苗配送企业</w:t>
      </w:r>
      <w:r w:rsidR="00BA2E35" w:rsidRPr="00926C73">
        <w:rPr>
          <w:rFonts w:ascii="Times New Roman" w:eastAsia="仿宋_GB2312" w:hAnsi="Times New Roman"/>
          <w:sz w:val="32"/>
          <w:szCs w:val="32"/>
        </w:rPr>
        <w:t>、疫苗仓储企业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建立健全冷链设备档案，并对疫苗储存、运输设施设备运行状况进行记录。</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第九条</w:t>
      </w:r>
      <w:r w:rsidRPr="00926C73">
        <w:rPr>
          <w:rFonts w:ascii="Times New Roman" w:eastAsia="仿宋" w:hAnsi="Times New Roman"/>
          <w:sz w:val="32"/>
          <w:szCs w:val="32"/>
        </w:rPr>
        <w:t xml:space="preserve"> </w:t>
      </w:r>
      <w:r w:rsidR="00F44062"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定期评估辖区内冷链设施设备的装备和运行状况，根据预防接种工作需要，制定冷链设备补充、更新需求计划，参考</w:t>
      </w:r>
      <w:r w:rsidRPr="00926C73">
        <w:rPr>
          <w:rFonts w:ascii="Times New Roman" w:eastAsia="仿宋_GB2312" w:hAnsi="Times New Roman"/>
          <w:sz w:val="32"/>
          <w:szCs w:val="32"/>
        </w:rPr>
        <w:t>“</w:t>
      </w:r>
      <w:r w:rsidRPr="00926C73">
        <w:rPr>
          <w:rFonts w:ascii="Times New Roman" w:eastAsia="仿宋_GB2312" w:hAnsi="Times New Roman"/>
          <w:sz w:val="32"/>
          <w:szCs w:val="32"/>
        </w:rPr>
        <w:t>冷链设备维护周期和使用年限参考标准</w:t>
      </w:r>
      <w:r w:rsidRPr="00926C73">
        <w:rPr>
          <w:rFonts w:ascii="Times New Roman" w:eastAsia="仿宋_GB2312" w:hAnsi="Times New Roman"/>
          <w:sz w:val="32"/>
          <w:szCs w:val="32"/>
        </w:rPr>
        <w:t>”</w:t>
      </w:r>
      <w:r w:rsidRPr="00926C73">
        <w:rPr>
          <w:rFonts w:ascii="Times New Roman" w:eastAsia="仿宋_GB2312" w:hAnsi="Times New Roman"/>
          <w:sz w:val="32"/>
          <w:szCs w:val="32"/>
        </w:rPr>
        <w:t>（附件</w:t>
      </w:r>
      <w:r w:rsidRPr="00926C73">
        <w:rPr>
          <w:rFonts w:ascii="Times New Roman" w:eastAsia="仿宋_GB2312" w:hAnsi="Times New Roman"/>
          <w:sz w:val="32"/>
          <w:szCs w:val="32"/>
        </w:rPr>
        <w:t>1</w:t>
      </w:r>
      <w:r w:rsidRPr="00926C73">
        <w:rPr>
          <w:rFonts w:ascii="Times New Roman" w:eastAsia="仿宋_GB2312" w:hAnsi="Times New Roman"/>
          <w:sz w:val="32"/>
          <w:szCs w:val="32"/>
        </w:rPr>
        <w:t>），报同级卫生计生行政部门和上级疾病预防控制机构，及时补充、更新冷链设备设施。</w:t>
      </w:r>
    </w:p>
    <w:p w:rsidR="00C86032" w:rsidRPr="00926C73" w:rsidRDefault="00C86032">
      <w:pPr>
        <w:ind w:firstLineChars="200" w:firstLine="640"/>
        <w:rPr>
          <w:rFonts w:ascii="Times New Roman" w:hAnsi="Times New Roman"/>
        </w:rPr>
      </w:pPr>
    </w:p>
    <w:p w:rsidR="00C86032" w:rsidRPr="00926C73" w:rsidRDefault="00734FBF">
      <w:pPr>
        <w:jc w:val="center"/>
        <w:rPr>
          <w:rFonts w:ascii="Times New Roman" w:eastAsia="黑体" w:hAnsi="Times New Roman"/>
          <w:szCs w:val="28"/>
        </w:rPr>
      </w:pPr>
      <w:r w:rsidRPr="00926C73">
        <w:rPr>
          <w:rFonts w:ascii="Times New Roman" w:eastAsia="黑体" w:hAnsi="Times New Roman"/>
          <w:szCs w:val="28"/>
        </w:rPr>
        <w:t>第三章</w:t>
      </w:r>
      <w:r w:rsidRPr="00926C73">
        <w:rPr>
          <w:rFonts w:ascii="Times New Roman" w:eastAsia="黑体" w:hAnsi="Times New Roman"/>
          <w:szCs w:val="28"/>
        </w:rPr>
        <w:t xml:space="preserve">  </w:t>
      </w:r>
      <w:r w:rsidRPr="00926C73">
        <w:rPr>
          <w:rFonts w:ascii="Times New Roman" w:eastAsia="黑体" w:hAnsi="Times New Roman"/>
          <w:szCs w:val="28"/>
        </w:rPr>
        <w:t>疫苗储存</w:t>
      </w:r>
      <w:r w:rsidR="00460E5D" w:rsidRPr="00926C73">
        <w:rPr>
          <w:rFonts w:ascii="Times New Roman" w:eastAsia="黑体" w:hAnsi="Times New Roman"/>
          <w:szCs w:val="28"/>
        </w:rPr>
        <w:t>、</w:t>
      </w:r>
      <w:r w:rsidRPr="00926C73">
        <w:rPr>
          <w:rFonts w:ascii="Times New Roman" w:eastAsia="黑体" w:hAnsi="Times New Roman"/>
          <w:szCs w:val="28"/>
        </w:rPr>
        <w:t>运输的温度监测</w:t>
      </w:r>
    </w:p>
    <w:p w:rsidR="00C86032" w:rsidRPr="00926C73" w:rsidRDefault="00734FBF" w:rsidP="00FA7DF1">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第十条</w:t>
      </w:r>
      <w:r w:rsidRPr="00926C73">
        <w:rPr>
          <w:rFonts w:ascii="Times New Roman" w:eastAsia="仿宋" w:hAnsi="Times New Roman"/>
          <w:sz w:val="32"/>
          <w:szCs w:val="32"/>
        </w:rPr>
        <w:t xml:space="preserve"> </w:t>
      </w:r>
      <w:r w:rsidR="000B479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疾病预防控制机构、接种单位、疫苗生产企业、疫苗配送企业</w:t>
      </w:r>
      <w:r w:rsidR="00BA2E35" w:rsidRPr="00926C73">
        <w:rPr>
          <w:rFonts w:ascii="Times New Roman" w:eastAsia="仿宋_GB2312" w:hAnsi="Times New Roman"/>
          <w:sz w:val="32"/>
          <w:szCs w:val="32"/>
        </w:rPr>
        <w:t>、疫苗仓储企业</w:t>
      </w:r>
      <w:r w:rsidRPr="00926C73">
        <w:rPr>
          <w:rFonts w:ascii="Times New Roman" w:eastAsia="仿宋_GB2312" w:hAnsi="Times New Roman"/>
          <w:sz w:val="32"/>
          <w:szCs w:val="32"/>
        </w:rPr>
        <w:t>必须按照疫苗使用说明书、《预防接种工作规范》等有关疫苗储存、运输的温度要求储存和运输疫苗。</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第十一条</w:t>
      </w:r>
      <w:r w:rsidRPr="00926C73">
        <w:rPr>
          <w:rFonts w:ascii="Times New Roman" w:eastAsia="仿宋" w:hAnsi="Times New Roman"/>
          <w:sz w:val="32"/>
          <w:szCs w:val="32"/>
        </w:rPr>
        <w:t xml:space="preserve"> </w:t>
      </w:r>
      <w:r w:rsidR="000B479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按以下要求对</w:t>
      </w:r>
      <w:r w:rsidR="00FA7DF1" w:rsidRPr="00926C73">
        <w:rPr>
          <w:rFonts w:ascii="Times New Roman" w:eastAsia="仿宋_GB2312" w:hAnsi="Times New Roman"/>
          <w:sz w:val="32"/>
          <w:szCs w:val="32"/>
        </w:rPr>
        <w:t>疫苗的</w:t>
      </w:r>
      <w:r w:rsidRPr="00926C73">
        <w:rPr>
          <w:rFonts w:ascii="Times New Roman" w:eastAsia="仿宋_GB2312" w:hAnsi="Times New Roman"/>
          <w:sz w:val="32"/>
          <w:szCs w:val="32"/>
        </w:rPr>
        <w:t>储存温度进行监测和记录。</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（一）采用自动温度监测器材或设备对冷库进行温度监测，须同时每天上午和下午至少各进行一次人工温度记录（间隔不少于</w:t>
      </w:r>
      <w:r w:rsidRPr="00926C73">
        <w:rPr>
          <w:rFonts w:ascii="Times New Roman" w:eastAsia="仿宋_GB2312" w:hAnsi="Times New Roman"/>
          <w:sz w:val="32"/>
          <w:szCs w:val="32"/>
        </w:rPr>
        <w:t>6</w:t>
      </w:r>
      <w:r w:rsidRPr="00926C73">
        <w:rPr>
          <w:rFonts w:ascii="Times New Roman" w:eastAsia="仿宋_GB2312" w:hAnsi="Times New Roman"/>
          <w:sz w:val="32"/>
          <w:szCs w:val="32"/>
        </w:rPr>
        <w:t>小时），填写</w:t>
      </w:r>
      <w:r w:rsidRPr="00926C73">
        <w:rPr>
          <w:rFonts w:ascii="Times New Roman" w:eastAsia="仿宋_GB2312" w:hAnsi="Times New Roman"/>
          <w:sz w:val="32"/>
          <w:szCs w:val="32"/>
        </w:rPr>
        <w:t>“</w:t>
      </w:r>
      <w:r w:rsidRPr="00926C73">
        <w:rPr>
          <w:rFonts w:ascii="Times New Roman" w:eastAsia="仿宋_GB2312" w:hAnsi="Times New Roman"/>
          <w:sz w:val="32"/>
          <w:szCs w:val="32"/>
        </w:rPr>
        <w:t>冷链设备温度记录表</w:t>
      </w:r>
      <w:r w:rsidRPr="00926C73">
        <w:rPr>
          <w:rFonts w:ascii="Times New Roman" w:eastAsia="仿宋_GB2312" w:hAnsi="Times New Roman"/>
          <w:sz w:val="32"/>
          <w:szCs w:val="32"/>
        </w:rPr>
        <w:t>”</w:t>
      </w:r>
      <w:r w:rsidRPr="00926C73">
        <w:rPr>
          <w:rFonts w:ascii="Times New Roman" w:eastAsia="仿宋_GB2312" w:hAnsi="Times New Roman"/>
          <w:sz w:val="32"/>
          <w:szCs w:val="32"/>
        </w:rPr>
        <w:t>（附件</w:t>
      </w:r>
      <w:r w:rsidRPr="00926C73">
        <w:rPr>
          <w:rFonts w:ascii="Times New Roman" w:eastAsia="仿宋_GB2312" w:hAnsi="Times New Roman"/>
          <w:sz w:val="32"/>
          <w:szCs w:val="32"/>
        </w:rPr>
        <w:t>2</w:t>
      </w:r>
      <w:r w:rsidRPr="00926C73">
        <w:rPr>
          <w:rFonts w:ascii="Times New Roman" w:eastAsia="仿宋_GB2312" w:hAnsi="Times New Roman"/>
          <w:sz w:val="32"/>
          <w:szCs w:val="32"/>
        </w:rPr>
        <w:t>）。</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（二）采用温度计对冰箱（包括普通冰箱、低温冰箱）进行温</w:t>
      </w:r>
      <w:r w:rsidRPr="00926C73">
        <w:rPr>
          <w:rFonts w:ascii="Times New Roman" w:eastAsia="仿宋_GB2312" w:hAnsi="Times New Roman"/>
          <w:sz w:val="32"/>
          <w:szCs w:val="32"/>
        </w:rPr>
        <w:lastRenderedPageBreak/>
        <w:t>度监测，须每天上午和下午各进行一次温度记录（间隔不少于</w:t>
      </w:r>
      <w:r w:rsidRPr="00926C73">
        <w:rPr>
          <w:rFonts w:ascii="Times New Roman" w:eastAsia="仿宋_GB2312" w:hAnsi="Times New Roman"/>
          <w:sz w:val="32"/>
          <w:szCs w:val="32"/>
        </w:rPr>
        <w:t>6</w:t>
      </w:r>
      <w:r w:rsidRPr="00926C73">
        <w:rPr>
          <w:rFonts w:ascii="Times New Roman" w:eastAsia="仿宋_GB2312" w:hAnsi="Times New Roman"/>
          <w:sz w:val="32"/>
          <w:szCs w:val="32"/>
        </w:rPr>
        <w:t>小时），填写</w:t>
      </w:r>
      <w:r w:rsidRPr="00926C73">
        <w:rPr>
          <w:rFonts w:ascii="Times New Roman" w:eastAsia="仿宋_GB2312" w:hAnsi="Times New Roman"/>
          <w:sz w:val="32"/>
          <w:szCs w:val="32"/>
        </w:rPr>
        <w:t>“</w:t>
      </w:r>
      <w:r w:rsidRPr="00926C73">
        <w:rPr>
          <w:rFonts w:ascii="Times New Roman" w:eastAsia="仿宋_GB2312" w:hAnsi="Times New Roman"/>
          <w:sz w:val="32"/>
          <w:szCs w:val="32"/>
        </w:rPr>
        <w:t>冷链设备温度记录表</w:t>
      </w:r>
      <w:r w:rsidRPr="00926C73">
        <w:rPr>
          <w:rFonts w:ascii="Times New Roman" w:eastAsia="仿宋_GB2312" w:hAnsi="Times New Roman"/>
          <w:sz w:val="32"/>
          <w:szCs w:val="32"/>
        </w:rPr>
        <w:t>”</w:t>
      </w:r>
      <w:r w:rsidRPr="00926C73">
        <w:rPr>
          <w:rFonts w:ascii="Times New Roman" w:eastAsia="仿宋_GB2312" w:hAnsi="Times New Roman"/>
          <w:sz w:val="32"/>
          <w:szCs w:val="32"/>
        </w:rPr>
        <w:t>（附件</w:t>
      </w:r>
      <w:r w:rsidRPr="00926C73">
        <w:rPr>
          <w:rFonts w:ascii="Times New Roman" w:eastAsia="仿宋_GB2312" w:hAnsi="Times New Roman"/>
          <w:sz w:val="32"/>
          <w:szCs w:val="32"/>
        </w:rPr>
        <w:t>2</w:t>
      </w:r>
      <w:r w:rsidRPr="00926C73">
        <w:rPr>
          <w:rFonts w:ascii="Times New Roman" w:eastAsia="仿宋_GB2312" w:hAnsi="Times New Roman"/>
          <w:sz w:val="32"/>
          <w:szCs w:val="32"/>
        </w:rPr>
        <w:t>）。温度计</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分别放置在普通冰箱冷藏室及冷冻室的中间位置，低温冰箱的中间位置。每次</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测量冰箱内存放疫苗的各室温度，冰箱冷藏室温度</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控制在</w:t>
      </w:r>
      <w:r w:rsidRPr="00926C73">
        <w:rPr>
          <w:rFonts w:ascii="Times New Roman" w:eastAsia="仿宋_GB2312" w:hAnsi="Times New Roman"/>
          <w:sz w:val="32"/>
          <w:szCs w:val="32"/>
        </w:rPr>
        <w:t>2</w:t>
      </w:r>
      <w:r w:rsidRPr="00926C73">
        <w:rPr>
          <w:rFonts w:ascii="宋体" w:hAnsi="宋体" w:cs="宋体" w:hint="eastAsia"/>
          <w:sz w:val="32"/>
          <w:szCs w:val="32"/>
        </w:rPr>
        <w:t>℃</w:t>
      </w:r>
      <w:r w:rsidRPr="00926C73">
        <w:rPr>
          <w:rFonts w:ascii="Times New Roman" w:eastAsia="仿宋_GB2312" w:hAnsi="Times New Roman"/>
          <w:sz w:val="32"/>
          <w:szCs w:val="32"/>
        </w:rPr>
        <w:t>～</w:t>
      </w:r>
      <w:r w:rsidRPr="00926C73">
        <w:rPr>
          <w:rFonts w:ascii="Times New Roman" w:eastAsia="仿宋_GB2312" w:hAnsi="Times New Roman"/>
          <w:sz w:val="32"/>
          <w:szCs w:val="32"/>
        </w:rPr>
        <w:t>8</w:t>
      </w:r>
      <w:r w:rsidRPr="00926C73">
        <w:rPr>
          <w:rFonts w:ascii="宋体" w:hAnsi="宋体" w:cs="宋体" w:hint="eastAsia"/>
          <w:sz w:val="32"/>
          <w:szCs w:val="32"/>
        </w:rPr>
        <w:t>℃</w:t>
      </w:r>
      <w:r w:rsidRPr="00926C73">
        <w:rPr>
          <w:rFonts w:ascii="Times New Roman" w:eastAsia="仿宋_GB2312" w:hAnsi="Times New Roman"/>
          <w:sz w:val="32"/>
          <w:szCs w:val="32"/>
        </w:rPr>
        <w:t>，冷冻室温度</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控制在</w:t>
      </w:r>
      <w:r w:rsidRPr="00926C73">
        <w:rPr>
          <w:rFonts w:ascii="Times New Roman" w:eastAsia="仿宋_GB2312" w:hAnsi="Times New Roman"/>
          <w:sz w:val="32"/>
          <w:szCs w:val="32"/>
        </w:rPr>
        <w:t>≤-15</w:t>
      </w:r>
      <w:r w:rsidRPr="00926C73">
        <w:rPr>
          <w:rFonts w:ascii="宋体" w:hAnsi="宋体" w:cs="宋体" w:hint="eastAsia"/>
          <w:sz w:val="32"/>
          <w:szCs w:val="32"/>
        </w:rPr>
        <w:t>℃</w:t>
      </w:r>
      <w:r w:rsidRPr="00926C73">
        <w:rPr>
          <w:rFonts w:ascii="Times New Roman" w:eastAsia="仿宋_GB2312" w:hAnsi="Times New Roman"/>
          <w:sz w:val="32"/>
          <w:szCs w:val="32"/>
        </w:rPr>
        <w:t>。有条件的地区或单位可以</w:t>
      </w:r>
      <w:r w:rsidR="000A0813">
        <w:rPr>
          <w:rFonts w:ascii="Times New Roman" w:eastAsia="仿宋_GB2312" w:hAnsi="Times New Roman"/>
          <w:sz w:val="32"/>
          <w:szCs w:val="32"/>
        </w:rPr>
        <w:t>应</w:t>
      </w:r>
      <w:r w:rsidRPr="00926C73">
        <w:rPr>
          <w:rFonts w:ascii="Times New Roman" w:eastAsia="仿宋_GB2312" w:hAnsi="Times New Roman"/>
          <w:sz w:val="32"/>
          <w:szCs w:val="32"/>
        </w:rPr>
        <w:t>用自动温度监测器材或设备对冰箱进行温度监测记录。</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（三）可采用温度计对冷藏箱（包）进行温度监测，有条件的地区或单位可以使用具有外部显示温度功能的冷藏箱（包）。</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第十二条</w:t>
      </w:r>
      <w:r w:rsidRPr="00926C73">
        <w:rPr>
          <w:rFonts w:ascii="Times New Roman" w:eastAsia="仿宋" w:hAnsi="Times New Roman"/>
          <w:sz w:val="32"/>
          <w:szCs w:val="32"/>
        </w:rPr>
        <w:t xml:space="preserve"> </w:t>
      </w:r>
      <w:r w:rsidR="008F2B6D"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疫苗配送企业、疾病预防控制机构、接种单位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对疫苗运输过程进行温度监测，并填写</w:t>
      </w:r>
      <w:r w:rsidRPr="00926C73">
        <w:rPr>
          <w:rFonts w:ascii="Times New Roman" w:eastAsia="仿宋_GB2312" w:hAnsi="Times New Roman"/>
          <w:sz w:val="32"/>
          <w:szCs w:val="32"/>
        </w:rPr>
        <w:t>“</w:t>
      </w:r>
      <w:r w:rsidRPr="00926C73">
        <w:rPr>
          <w:rFonts w:ascii="Times New Roman" w:eastAsia="仿宋_GB2312" w:hAnsi="Times New Roman"/>
          <w:sz w:val="32"/>
          <w:szCs w:val="32"/>
        </w:rPr>
        <w:t>疫苗运输温度记录表</w:t>
      </w:r>
      <w:r w:rsidRPr="00926C73">
        <w:rPr>
          <w:rFonts w:ascii="Times New Roman" w:eastAsia="仿宋_GB2312" w:hAnsi="Times New Roman"/>
          <w:sz w:val="32"/>
          <w:szCs w:val="32"/>
        </w:rPr>
        <w:t>”</w:t>
      </w:r>
      <w:r w:rsidRPr="00926C73">
        <w:rPr>
          <w:rFonts w:ascii="Times New Roman" w:eastAsia="仿宋_GB2312" w:hAnsi="Times New Roman"/>
          <w:sz w:val="32"/>
          <w:szCs w:val="32"/>
        </w:rPr>
        <w:t>（附件</w:t>
      </w:r>
      <w:r w:rsidRPr="00926C73">
        <w:rPr>
          <w:rFonts w:ascii="Times New Roman" w:eastAsia="仿宋_GB2312" w:hAnsi="Times New Roman"/>
          <w:sz w:val="32"/>
          <w:szCs w:val="32"/>
        </w:rPr>
        <w:t>3</w:t>
      </w:r>
      <w:r w:rsidRPr="00926C73">
        <w:rPr>
          <w:rFonts w:ascii="Times New Roman" w:eastAsia="仿宋_GB2312" w:hAnsi="Times New Roman"/>
          <w:sz w:val="32"/>
          <w:szCs w:val="32"/>
        </w:rPr>
        <w:t>）。</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（一）记录内容包括</w:t>
      </w:r>
      <w:r w:rsidR="00FA7DF1" w:rsidRPr="00926C73">
        <w:rPr>
          <w:rFonts w:ascii="Times New Roman" w:eastAsia="仿宋_GB2312" w:hAnsi="Times New Roman"/>
          <w:sz w:val="32"/>
          <w:szCs w:val="32"/>
        </w:rPr>
        <w:t>疫苗运输工具</w:t>
      </w:r>
      <w:r w:rsidR="009F64D5" w:rsidRPr="00926C73">
        <w:rPr>
          <w:rFonts w:ascii="Times New Roman" w:eastAsia="仿宋_GB2312" w:hAnsi="Times New Roman"/>
          <w:sz w:val="32"/>
          <w:szCs w:val="32"/>
        </w:rPr>
        <w:t>、疫苗冷藏方式</w:t>
      </w:r>
      <w:r w:rsidR="00FA7DF1" w:rsidRPr="00926C73">
        <w:rPr>
          <w:rFonts w:ascii="Times New Roman" w:eastAsia="仿宋_GB2312" w:hAnsi="Times New Roman"/>
          <w:sz w:val="32"/>
          <w:szCs w:val="32"/>
        </w:rPr>
        <w:t>、</w:t>
      </w:r>
      <w:r w:rsidRPr="00926C73">
        <w:rPr>
          <w:rFonts w:ascii="Times New Roman" w:eastAsia="仿宋_GB2312" w:hAnsi="Times New Roman"/>
          <w:sz w:val="32"/>
          <w:szCs w:val="32"/>
        </w:rPr>
        <w:t>疫苗名称、生产企业、</w:t>
      </w:r>
      <w:r w:rsidR="00FA7DF1" w:rsidRPr="00926C73">
        <w:rPr>
          <w:rFonts w:ascii="Times New Roman" w:eastAsia="仿宋_GB2312" w:hAnsi="Times New Roman"/>
          <w:sz w:val="32"/>
          <w:szCs w:val="32"/>
        </w:rPr>
        <w:t>规格、</w:t>
      </w:r>
      <w:r w:rsidRPr="00926C73">
        <w:rPr>
          <w:rFonts w:ascii="Times New Roman" w:eastAsia="仿宋_GB2312" w:hAnsi="Times New Roman"/>
          <w:sz w:val="32"/>
          <w:szCs w:val="32"/>
        </w:rPr>
        <w:t>批号</w:t>
      </w:r>
      <w:r w:rsidR="00FA7DF1" w:rsidRPr="00926C73">
        <w:rPr>
          <w:rFonts w:ascii="Times New Roman" w:eastAsia="仿宋_GB2312" w:hAnsi="Times New Roman"/>
          <w:sz w:val="32"/>
          <w:szCs w:val="32"/>
        </w:rPr>
        <w:t>、</w:t>
      </w:r>
      <w:r w:rsidRPr="00926C73">
        <w:rPr>
          <w:rFonts w:ascii="Times New Roman" w:eastAsia="仿宋_GB2312" w:hAnsi="Times New Roman"/>
          <w:sz w:val="32"/>
          <w:szCs w:val="32"/>
        </w:rPr>
        <w:t>有效期、</w:t>
      </w:r>
      <w:r w:rsidR="00FA7DF1" w:rsidRPr="00926C73">
        <w:rPr>
          <w:rFonts w:ascii="Times New Roman" w:eastAsia="仿宋_GB2312" w:hAnsi="Times New Roman"/>
          <w:sz w:val="32"/>
          <w:szCs w:val="32"/>
        </w:rPr>
        <w:t>数量、用途</w:t>
      </w:r>
      <w:r w:rsidR="009F64D5" w:rsidRPr="00926C73">
        <w:rPr>
          <w:rFonts w:ascii="Times New Roman" w:eastAsia="仿宋_GB2312" w:hAnsi="Times New Roman"/>
          <w:sz w:val="32"/>
          <w:szCs w:val="32"/>
        </w:rPr>
        <w:t>、</w:t>
      </w:r>
      <w:r w:rsidRPr="00926C73">
        <w:rPr>
          <w:rFonts w:ascii="Times New Roman" w:eastAsia="仿宋_GB2312" w:hAnsi="Times New Roman"/>
          <w:sz w:val="32"/>
          <w:szCs w:val="32"/>
        </w:rPr>
        <w:t>启运和到达时间、启运和到达时的疫苗储存温度和环境温度、</w:t>
      </w:r>
      <w:r w:rsidR="009F64D5" w:rsidRPr="00926C73">
        <w:rPr>
          <w:rFonts w:ascii="Times New Roman" w:eastAsia="仿宋_GB2312" w:hAnsi="Times New Roman"/>
          <w:sz w:val="32"/>
          <w:szCs w:val="32"/>
        </w:rPr>
        <w:t>启运至到达行驶里程、送</w:t>
      </w:r>
      <w:r w:rsidR="001C7B8A" w:rsidRPr="00926C73">
        <w:rPr>
          <w:rFonts w:ascii="Times New Roman" w:eastAsia="仿宋_GB2312" w:hAnsi="Times New Roman"/>
          <w:sz w:val="32"/>
          <w:szCs w:val="32"/>
        </w:rPr>
        <w:t>/</w:t>
      </w:r>
      <w:r w:rsidR="009F64D5" w:rsidRPr="00926C73">
        <w:rPr>
          <w:rFonts w:ascii="Times New Roman" w:eastAsia="仿宋_GB2312" w:hAnsi="Times New Roman"/>
          <w:sz w:val="32"/>
          <w:szCs w:val="32"/>
        </w:rPr>
        <w:t>收疫苗单位、</w:t>
      </w:r>
      <w:r w:rsidRPr="00926C73">
        <w:rPr>
          <w:rFonts w:ascii="Times New Roman" w:eastAsia="仿宋_GB2312" w:hAnsi="Times New Roman"/>
          <w:sz w:val="32"/>
          <w:szCs w:val="32"/>
        </w:rPr>
        <w:t>送</w:t>
      </w:r>
      <w:r w:rsidR="001C7B8A" w:rsidRPr="00926C73">
        <w:rPr>
          <w:rFonts w:ascii="Times New Roman" w:eastAsia="仿宋_GB2312" w:hAnsi="Times New Roman"/>
          <w:sz w:val="32"/>
          <w:szCs w:val="32"/>
        </w:rPr>
        <w:t>/</w:t>
      </w:r>
      <w:r w:rsidR="009F64D5" w:rsidRPr="00926C73">
        <w:rPr>
          <w:rFonts w:ascii="Times New Roman" w:eastAsia="仿宋_GB2312" w:hAnsi="Times New Roman"/>
          <w:sz w:val="32"/>
          <w:szCs w:val="32"/>
        </w:rPr>
        <w:t>收</w:t>
      </w:r>
      <w:r w:rsidRPr="00926C73">
        <w:rPr>
          <w:rFonts w:ascii="Times New Roman" w:eastAsia="仿宋_GB2312" w:hAnsi="Times New Roman"/>
          <w:sz w:val="32"/>
          <w:szCs w:val="32"/>
        </w:rPr>
        <w:t>疫苗人签名。</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（二）运输时间超过</w:t>
      </w:r>
      <w:r w:rsidRPr="00926C73">
        <w:rPr>
          <w:rFonts w:ascii="Times New Roman" w:eastAsia="仿宋_GB2312" w:hAnsi="Times New Roman"/>
          <w:sz w:val="32"/>
          <w:szCs w:val="32"/>
        </w:rPr>
        <w:t>6</w:t>
      </w:r>
      <w:r w:rsidRPr="00926C73">
        <w:rPr>
          <w:rFonts w:ascii="Times New Roman" w:eastAsia="仿宋_GB2312" w:hAnsi="Times New Roman"/>
          <w:sz w:val="32"/>
          <w:szCs w:val="32"/>
        </w:rPr>
        <w:t>小时，须记录途中温度。途中温度记录时间间隔不超过</w:t>
      </w:r>
      <w:r w:rsidRPr="00926C73">
        <w:rPr>
          <w:rFonts w:ascii="Times New Roman" w:eastAsia="仿宋_GB2312" w:hAnsi="Times New Roman"/>
          <w:sz w:val="32"/>
          <w:szCs w:val="32"/>
        </w:rPr>
        <w:t>6</w:t>
      </w:r>
      <w:r w:rsidRPr="00926C73">
        <w:rPr>
          <w:rFonts w:ascii="Times New Roman" w:eastAsia="仿宋_GB2312" w:hAnsi="Times New Roman"/>
          <w:sz w:val="32"/>
          <w:szCs w:val="32"/>
        </w:rPr>
        <w:t>小时。</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第十三条</w:t>
      </w:r>
      <w:r w:rsidRPr="00926C73">
        <w:rPr>
          <w:rFonts w:ascii="Times New Roman" w:eastAsia="仿宋" w:hAnsi="Times New Roman"/>
          <w:sz w:val="32"/>
          <w:szCs w:val="32"/>
        </w:rPr>
        <w:t xml:space="preserve"> </w:t>
      </w:r>
      <w:r w:rsidR="008F2B6D" w:rsidRPr="00926C73">
        <w:rPr>
          <w:rFonts w:ascii="Times New Roman" w:eastAsia="仿宋" w:hAnsi="Times New Roman"/>
          <w:sz w:val="32"/>
          <w:szCs w:val="32"/>
        </w:rPr>
        <w:t xml:space="preserve"> </w:t>
      </w:r>
      <w:r w:rsidRPr="00926C73">
        <w:rPr>
          <w:rFonts w:ascii="Times New Roman" w:eastAsia="仿宋_GB2312" w:hAnsi="Times New Roman"/>
          <w:sz w:val="32"/>
          <w:szCs w:val="32"/>
        </w:rPr>
        <w:t>对于冷链运输时间长、需要配送至偏远地区的疫苗，省级疾病预防控制机构</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对疫苗生产企业提出加贴温度控制标签的要求</w:t>
      </w:r>
      <w:r w:rsidR="003B79BA" w:rsidRPr="00926C73">
        <w:rPr>
          <w:rFonts w:ascii="Times New Roman" w:eastAsia="仿宋_GB2312" w:hAnsi="Times New Roman"/>
          <w:sz w:val="32"/>
          <w:szCs w:val="32"/>
        </w:rPr>
        <w:t>并在招标文件中提出</w:t>
      </w:r>
      <w:r w:rsidRPr="00926C73">
        <w:rPr>
          <w:rFonts w:ascii="Times New Roman" w:eastAsia="仿宋_GB2312" w:hAnsi="Times New Roman"/>
          <w:sz w:val="32"/>
          <w:szCs w:val="32"/>
        </w:rPr>
        <w:t>。疫苗生产企业</w:t>
      </w:r>
      <w:r w:rsidR="004A719E" w:rsidRPr="00926C73">
        <w:rPr>
          <w:rFonts w:ascii="Times New Roman" w:eastAsia="仿宋_GB2312" w:hAnsi="Times New Roman"/>
          <w:sz w:val="32"/>
          <w:szCs w:val="32"/>
        </w:rPr>
        <w:t>应当</w:t>
      </w:r>
      <w:r w:rsidR="00BA2E35" w:rsidRPr="00926C73">
        <w:rPr>
          <w:rFonts w:ascii="Times New Roman" w:eastAsia="仿宋_GB2312" w:hAnsi="Times New Roman"/>
          <w:sz w:val="32"/>
          <w:szCs w:val="32"/>
        </w:rPr>
        <w:t>根据</w:t>
      </w:r>
      <w:r w:rsidRPr="00926C73">
        <w:rPr>
          <w:rFonts w:ascii="Times New Roman" w:eastAsia="仿宋_GB2312" w:hAnsi="Times New Roman"/>
          <w:sz w:val="32"/>
          <w:szCs w:val="32"/>
        </w:rPr>
        <w:t>疫苗的稳定性选用合适规格的温度控制标签。</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第十四条</w:t>
      </w:r>
      <w:r w:rsidRPr="00926C73">
        <w:rPr>
          <w:rFonts w:ascii="Times New Roman" w:eastAsia="仿宋" w:hAnsi="Times New Roman"/>
          <w:sz w:val="32"/>
          <w:szCs w:val="32"/>
        </w:rPr>
        <w:t xml:space="preserve"> </w:t>
      </w:r>
      <w:r w:rsidR="00C06B65"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疫苗储存、运输过程中的温度记录可以为纸质或可</w:t>
      </w:r>
      <w:r w:rsidRPr="00926C73">
        <w:rPr>
          <w:rFonts w:ascii="Times New Roman" w:eastAsia="仿宋_GB2312" w:hAnsi="Times New Roman"/>
          <w:sz w:val="32"/>
          <w:szCs w:val="32"/>
        </w:rPr>
        <w:lastRenderedPageBreak/>
        <w:t>识读的电子格式，温度记录要求保存至超过疫苗有效期</w:t>
      </w:r>
      <w:r w:rsidRPr="00926C73">
        <w:rPr>
          <w:rFonts w:ascii="Times New Roman" w:eastAsia="仿宋_GB2312" w:hAnsi="Times New Roman"/>
          <w:sz w:val="32"/>
          <w:szCs w:val="32"/>
        </w:rPr>
        <w:t>2</w:t>
      </w:r>
      <w:r w:rsidRPr="00926C73">
        <w:rPr>
          <w:rFonts w:ascii="Times New Roman" w:eastAsia="仿宋_GB2312" w:hAnsi="Times New Roman"/>
          <w:sz w:val="32"/>
          <w:szCs w:val="32"/>
        </w:rPr>
        <w:t>年备查。</w:t>
      </w:r>
    </w:p>
    <w:p w:rsidR="00C86032" w:rsidRPr="00926C73" w:rsidRDefault="00C86032">
      <w:pPr>
        <w:pStyle w:val="1"/>
        <w:ind w:firstLine="640"/>
        <w:rPr>
          <w:rFonts w:ascii="Times New Roman" w:eastAsia="仿宋" w:hAnsi="Times New Roman"/>
          <w:sz w:val="32"/>
          <w:szCs w:val="32"/>
        </w:rPr>
      </w:pPr>
    </w:p>
    <w:p w:rsidR="00C86032" w:rsidRPr="00926C73" w:rsidRDefault="00734FBF">
      <w:pPr>
        <w:jc w:val="center"/>
        <w:rPr>
          <w:rFonts w:ascii="Times New Roman" w:eastAsia="黑体" w:hAnsi="Times New Roman"/>
          <w:szCs w:val="28"/>
        </w:rPr>
      </w:pPr>
      <w:r w:rsidRPr="00926C73">
        <w:rPr>
          <w:rFonts w:ascii="Times New Roman" w:eastAsia="黑体" w:hAnsi="Times New Roman"/>
          <w:szCs w:val="28"/>
        </w:rPr>
        <w:t>第四章　疫苗储存</w:t>
      </w:r>
      <w:r w:rsidR="00460E5D" w:rsidRPr="00926C73">
        <w:rPr>
          <w:rFonts w:ascii="Times New Roman" w:eastAsia="黑体" w:hAnsi="Times New Roman"/>
          <w:szCs w:val="28"/>
        </w:rPr>
        <w:t>、</w:t>
      </w:r>
      <w:r w:rsidRPr="00926C73">
        <w:rPr>
          <w:rFonts w:ascii="Times New Roman" w:eastAsia="黑体" w:hAnsi="Times New Roman"/>
          <w:szCs w:val="28"/>
        </w:rPr>
        <w:t>运输中的管理</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第十五条</w:t>
      </w:r>
      <w:r w:rsidRPr="00926C73">
        <w:rPr>
          <w:rFonts w:ascii="Times New Roman" w:eastAsia="仿宋" w:hAnsi="Times New Roman"/>
          <w:sz w:val="32"/>
          <w:szCs w:val="32"/>
        </w:rPr>
        <w:t xml:space="preserve"> </w:t>
      </w:r>
      <w:r w:rsidR="00C06B65"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疫苗生产企业、疫苗配送企业、疾病预防控制机构在供</w:t>
      </w:r>
      <w:r w:rsidR="00C06B65" w:rsidRPr="00926C73">
        <w:rPr>
          <w:rFonts w:ascii="Times New Roman" w:eastAsia="仿宋_GB2312" w:hAnsi="Times New Roman"/>
          <w:sz w:val="32"/>
          <w:szCs w:val="32"/>
        </w:rPr>
        <w:t>应</w:t>
      </w:r>
      <w:r w:rsidRPr="00926C73">
        <w:rPr>
          <w:rFonts w:ascii="Times New Roman" w:eastAsia="仿宋_GB2312" w:hAnsi="Times New Roman"/>
          <w:sz w:val="32"/>
          <w:szCs w:val="32"/>
        </w:rPr>
        <w:t>或分发疫苗时，</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向收货方提供疫苗运输的设备类型、起运和到达时间、本次运输过程的疫苗运输温度记录、发货单和签收单等资料。</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第十六条</w:t>
      </w:r>
      <w:r w:rsidRPr="00926C73">
        <w:rPr>
          <w:rFonts w:ascii="Times New Roman" w:eastAsia="仿宋" w:hAnsi="Times New Roman"/>
          <w:sz w:val="32"/>
          <w:szCs w:val="32"/>
        </w:rPr>
        <w:t xml:space="preserve"> </w:t>
      </w:r>
      <w:r w:rsidR="00C06B65"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疾病预防控制机构、接种单位在接收或者购进疫苗时，</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索取和检查疫苗生产企业或疫苗配送企业提供的《生物制品批签发合格证》复印件，进口疫苗还</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提供《进口药品通关单》复印件。收货时</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核实疫苗运输的设备类型</w:t>
      </w:r>
      <w:r w:rsidR="00460E5D" w:rsidRPr="00926C73">
        <w:rPr>
          <w:rFonts w:ascii="Times New Roman" w:eastAsia="仿宋_GB2312" w:hAnsi="Times New Roman"/>
          <w:sz w:val="32"/>
          <w:szCs w:val="32"/>
        </w:rPr>
        <w:t>、</w:t>
      </w:r>
      <w:r w:rsidRPr="00926C73">
        <w:rPr>
          <w:rFonts w:ascii="Times New Roman" w:eastAsia="仿宋_GB2312" w:hAnsi="Times New Roman"/>
          <w:sz w:val="32"/>
          <w:szCs w:val="32"/>
        </w:rPr>
        <w:t>本次运输过程的疫苗运输温度记录，对</w:t>
      </w:r>
      <w:r w:rsidR="00922B4D" w:rsidRPr="00926C73">
        <w:rPr>
          <w:rFonts w:ascii="Times New Roman" w:eastAsia="仿宋_GB2312" w:hAnsi="Times New Roman"/>
          <w:sz w:val="32"/>
          <w:szCs w:val="32"/>
        </w:rPr>
        <w:t>疫苗运输工具、疫苗冷藏方式、疫苗名称、生产企业、规格、批号、有效期、数量、用途、启运和到达时间、启运和到达时的疫苗储存温度和环境温度</w:t>
      </w:r>
      <w:r w:rsidRPr="00926C73">
        <w:rPr>
          <w:rFonts w:ascii="Times New Roman" w:eastAsia="仿宋_GB2312" w:hAnsi="Times New Roman"/>
          <w:sz w:val="32"/>
          <w:szCs w:val="32"/>
        </w:rPr>
        <w:t>等内容进行核实并做好记录。</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（一）对于资料齐全、符合冷链运输温度要求的疫苗，方可接收</w:t>
      </w:r>
      <w:r w:rsidR="00532D41" w:rsidRPr="00926C73">
        <w:rPr>
          <w:rFonts w:ascii="Times New Roman" w:eastAsia="仿宋_GB2312" w:hAnsi="Times New Roman"/>
          <w:sz w:val="32"/>
          <w:szCs w:val="32"/>
        </w:rPr>
        <w:t>。</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（二）对资料不全、符合冷链运输温度要求的疫苗，接收单位可暂存该疫苗。待补充资料，符合第一款要求后办理接收入库手续</w:t>
      </w:r>
      <w:r w:rsidR="00532D41" w:rsidRPr="00926C73">
        <w:rPr>
          <w:rFonts w:ascii="Times New Roman" w:eastAsia="仿宋_GB2312" w:hAnsi="Times New Roman"/>
          <w:sz w:val="32"/>
          <w:szCs w:val="32"/>
        </w:rPr>
        <w:t>。</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（三）对不能提供本次运输过程的疫苗运输温度记录或不符合冷链运输温度要求的疫苗，不得接收或购进。疫苗储存</w:t>
      </w:r>
      <w:r w:rsidR="00460E5D" w:rsidRPr="00926C73">
        <w:rPr>
          <w:rFonts w:ascii="Times New Roman" w:eastAsia="仿宋_GB2312" w:hAnsi="Times New Roman"/>
          <w:sz w:val="32"/>
          <w:szCs w:val="32"/>
        </w:rPr>
        <w:t>、</w:t>
      </w:r>
      <w:r w:rsidRPr="00926C73">
        <w:rPr>
          <w:rFonts w:ascii="Times New Roman" w:eastAsia="仿宋_GB2312" w:hAnsi="Times New Roman"/>
          <w:sz w:val="32"/>
          <w:szCs w:val="32"/>
        </w:rPr>
        <w:t>运输过程中温度异常的</w:t>
      </w:r>
      <w:r w:rsidR="00BA2E35" w:rsidRPr="00926C73">
        <w:rPr>
          <w:rFonts w:ascii="Times New Roman" w:eastAsia="仿宋_GB2312" w:hAnsi="Times New Roman"/>
          <w:sz w:val="32"/>
          <w:szCs w:val="32"/>
        </w:rPr>
        <w:t>处理</w:t>
      </w:r>
      <w:r w:rsidRPr="00926C73">
        <w:rPr>
          <w:rFonts w:ascii="Times New Roman" w:eastAsia="仿宋_GB2312" w:hAnsi="Times New Roman"/>
          <w:sz w:val="32"/>
          <w:szCs w:val="32"/>
        </w:rPr>
        <w:t>，按照第二十二、二十三、二十四条执行。</w:t>
      </w:r>
    </w:p>
    <w:p w:rsidR="00C86032" w:rsidRPr="00926C73" w:rsidRDefault="00734FBF">
      <w:pPr>
        <w:pStyle w:val="1"/>
        <w:ind w:firstLine="640"/>
        <w:rPr>
          <w:rFonts w:ascii="Times New Roman" w:eastAsia="仿宋" w:hAnsi="Times New Roman"/>
          <w:sz w:val="32"/>
          <w:szCs w:val="32"/>
        </w:rPr>
      </w:pPr>
      <w:r w:rsidRPr="00926C73">
        <w:rPr>
          <w:rFonts w:ascii="Times New Roman" w:eastAsia="黑体" w:hAnsi="Times New Roman"/>
          <w:sz w:val="32"/>
          <w:szCs w:val="32"/>
        </w:rPr>
        <w:lastRenderedPageBreak/>
        <w:t>第十七条</w:t>
      </w:r>
      <w:r w:rsidR="00C06B65" w:rsidRPr="00926C73">
        <w:rPr>
          <w:rFonts w:ascii="Times New Roman" w:eastAsia="黑体" w:hAnsi="Times New Roman"/>
          <w:sz w:val="32"/>
          <w:szCs w:val="32"/>
        </w:rPr>
        <w:t xml:space="preserve"> </w:t>
      </w:r>
      <w:r w:rsidR="00C06B65"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疾病预防控制机构、接种单位对验收合格的疫苗，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按照规定的温度要求储存，按疫苗品种、批号分类码放。</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第十八条</w:t>
      </w:r>
      <w:r w:rsidRPr="00926C73">
        <w:rPr>
          <w:rFonts w:ascii="Times New Roman" w:eastAsia="仿宋" w:hAnsi="Times New Roman"/>
          <w:sz w:val="32"/>
          <w:szCs w:val="32"/>
        </w:rPr>
        <w:t xml:space="preserve"> </w:t>
      </w:r>
      <w:r w:rsidR="00C06B65"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按照有效期或进货先后顺序供</w:t>
      </w:r>
      <w:r w:rsidR="00CB13AC" w:rsidRPr="00926C73">
        <w:rPr>
          <w:rFonts w:ascii="Times New Roman" w:eastAsia="仿宋_GB2312" w:hAnsi="Times New Roman"/>
          <w:sz w:val="32"/>
          <w:szCs w:val="32"/>
        </w:rPr>
        <w:t>应</w:t>
      </w:r>
      <w:r w:rsidRPr="00926C73">
        <w:rPr>
          <w:rFonts w:ascii="Times New Roman" w:eastAsia="仿宋_GB2312" w:hAnsi="Times New Roman"/>
          <w:sz w:val="32"/>
          <w:szCs w:val="32"/>
        </w:rPr>
        <w:t>、分发和使用疫苗。</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第十九条</w:t>
      </w:r>
      <w:r w:rsidRPr="00926C73">
        <w:rPr>
          <w:rFonts w:ascii="Times New Roman" w:eastAsia="仿宋" w:hAnsi="Times New Roman"/>
          <w:sz w:val="32"/>
          <w:szCs w:val="32"/>
        </w:rPr>
        <w:t xml:space="preserve"> </w:t>
      </w:r>
      <w:r w:rsidR="00CB13A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疫苗生产企业、疫苗配送企业</w:t>
      </w:r>
      <w:r w:rsidR="00B03526" w:rsidRPr="00926C73">
        <w:rPr>
          <w:rFonts w:ascii="Times New Roman" w:eastAsia="仿宋_GB2312" w:hAnsi="Times New Roman"/>
          <w:sz w:val="32"/>
          <w:szCs w:val="32"/>
        </w:rPr>
        <w:t>、疫苗仓储企业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定期对储存的疫苗进行检查并记录</w:t>
      </w:r>
      <w:r w:rsidR="00B03526" w:rsidRPr="00926C73">
        <w:rPr>
          <w:rFonts w:ascii="Times New Roman" w:eastAsia="仿宋_GB2312" w:hAnsi="Times New Roman"/>
          <w:sz w:val="32"/>
          <w:szCs w:val="32"/>
        </w:rPr>
        <w:t>。对</w:t>
      </w:r>
      <w:r w:rsidRPr="00926C73">
        <w:rPr>
          <w:rFonts w:ascii="Times New Roman" w:eastAsia="仿宋_GB2312" w:hAnsi="Times New Roman"/>
          <w:sz w:val="32"/>
          <w:szCs w:val="32"/>
        </w:rPr>
        <w:t>超过有效期或储存温度不符合要求的疫苗，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采取隔离存放、暂停发货等措施。</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第二十条</w:t>
      </w:r>
      <w:r w:rsidRPr="00926C73">
        <w:rPr>
          <w:rFonts w:ascii="Times New Roman" w:eastAsia="仿宋" w:hAnsi="Times New Roman"/>
          <w:sz w:val="32"/>
          <w:szCs w:val="32"/>
        </w:rPr>
        <w:t xml:space="preserve"> </w:t>
      </w:r>
      <w:r w:rsidR="00CB13A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定期对储存的疫苗进行检查并记录，对包装无法识别、超过有效期、不符合储存温度要求的疫苗，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定期逐级上报，其中第一类疫苗上报至省级疾病预防控制机构，第二类疫苗上报至县级疾病预防控制机构。</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仿宋_GB2312" w:hAnsi="Times New Roman"/>
          <w:sz w:val="32"/>
          <w:szCs w:val="32"/>
        </w:rPr>
        <w:t>对于需报废的疫苗，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在当地食品药品监督管理部门和卫生计生行政部门的监督下，按照相关规定统一销毁。接种单位需报废的疫苗，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统一回收至县级疾病预防控制机构统一销毁。疾病预防控制机构、接种单位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如实记录销毁、回收情况，销毁记录保存</w:t>
      </w:r>
      <w:r w:rsidRPr="00926C73">
        <w:rPr>
          <w:rFonts w:ascii="Times New Roman" w:eastAsia="仿宋_GB2312" w:hAnsi="Times New Roman"/>
          <w:sz w:val="32"/>
          <w:szCs w:val="32"/>
        </w:rPr>
        <w:t>5</w:t>
      </w:r>
      <w:r w:rsidRPr="00926C73">
        <w:rPr>
          <w:rFonts w:ascii="Times New Roman" w:eastAsia="仿宋_GB2312" w:hAnsi="Times New Roman"/>
          <w:sz w:val="32"/>
          <w:szCs w:val="32"/>
        </w:rPr>
        <w:t>年以上。</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第二十一条</w:t>
      </w:r>
      <w:r w:rsidRPr="00926C73">
        <w:rPr>
          <w:rFonts w:ascii="Times New Roman" w:eastAsia="仿宋" w:hAnsi="Times New Roman"/>
          <w:sz w:val="32"/>
          <w:szCs w:val="32"/>
        </w:rPr>
        <w:t xml:space="preserve"> </w:t>
      </w:r>
      <w:r w:rsidR="00CB13A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疫苗的收货、验收、在库检查等记录</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保存至超过疫苗有效期２年备查。</w:t>
      </w:r>
    </w:p>
    <w:p w:rsidR="00C86032" w:rsidRPr="00926C73" w:rsidRDefault="00C86032">
      <w:pPr>
        <w:pStyle w:val="1"/>
        <w:ind w:left="480" w:firstLineChars="0" w:firstLine="0"/>
        <w:rPr>
          <w:rFonts w:ascii="Times New Roman" w:eastAsia="仿宋" w:hAnsi="Times New Roman"/>
          <w:sz w:val="32"/>
          <w:szCs w:val="32"/>
        </w:rPr>
      </w:pPr>
    </w:p>
    <w:p w:rsidR="00C86032" w:rsidRPr="00926C73" w:rsidRDefault="00734FBF">
      <w:pPr>
        <w:jc w:val="center"/>
        <w:rPr>
          <w:rFonts w:ascii="Times New Roman" w:eastAsia="黑体" w:hAnsi="Times New Roman"/>
          <w:szCs w:val="28"/>
        </w:rPr>
      </w:pPr>
      <w:r w:rsidRPr="00926C73">
        <w:rPr>
          <w:rFonts w:ascii="Times New Roman" w:eastAsia="黑体" w:hAnsi="Times New Roman"/>
          <w:szCs w:val="28"/>
        </w:rPr>
        <w:t>第五章　疫苗储存</w:t>
      </w:r>
      <w:r w:rsidR="00730AFC" w:rsidRPr="00926C73">
        <w:rPr>
          <w:rFonts w:ascii="Times New Roman" w:eastAsia="黑体" w:hAnsi="Times New Roman"/>
          <w:szCs w:val="28"/>
        </w:rPr>
        <w:t>、</w:t>
      </w:r>
      <w:r w:rsidRPr="00926C73">
        <w:rPr>
          <w:rFonts w:ascii="Times New Roman" w:eastAsia="黑体" w:hAnsi="Times New Roman"/>
          <w:szCs w:val="28"/>
        </w:rPr>
        <w:t>运输中温度异常的管理</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第二十二条</w:t>
      </w:r>
      <w:r w:rsidRPr="00926C73">
        <w:rPr>
          <w:rFonts w:ascii="Times New Roman" w:eastAsia="仿宋" w:hAnsi="Times New Roman"/>
          <w:sz w:val="32"/>
          <w:szCs w:val="32"/>
        </w:rPr>
        <w:t xml:space="preserve"> </w:t>
      </w:r>
      <w:r w:rsidR="00CB13AC" w:rsidRPr="00926C73">
        <w:rPr>
          <w:rFonts w:ascii="Times New Roman" w:eastAsia="仿宋" w:hAnsi="Times New Roman"/>
          <w:sz w:val="32"/>
          <w:szCs w:val="32"/>
        </w:rPr>
        <w:t xml:space="preserve"> </w:t>
      </w:r>
      <w:r w:rsidRPr="00926C73">
        <w:rPr>
          <w:rFonts w:ascii="Times New Roman" w:eastAsia="仿宋_GB2312" w:hAnsi="Times New Roman"/>
          <w:sz w:val="32"/>
          <w:szCs w:val="32"/>
        </w:rPr>
        <w:t>疫苗</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在批准的温度</w:t>
      </w:r>
      <w:r w:rsidR="00B03526" w:rsidRPr="00926C73">
        <w:rPr>
          <w:rFonts w:ascii="Times New Roman" w:eastAsia="仿宋_GB2312" w:hAnsi="Times New Roman"/>
          <w:sz w:val="32"/>
          <w:szCs w:val="32"/>
        </w:rPr>
        <w:t>范围</w:t>
      </w:r>
      <w:r w:rsidRPr="00926C73">
        <w:rPr>
          <w:rFonts w:ascii="Times New Roman" w:eastAsia="仿宋_GB2312" w:hAnsi="Times New Roman"/>
          <w:sz w:val="32"/>
          <w:szCs w:val="32"/>
        </w:rPr>
        <w:t>（控制温度）内储存</w:t>
      </w:r>
      <w:r w:rsidR="00730AFC" w:rsidRPr="00926C73">
        <w:rPr>
          <w:rFonts w:ascii="Times New Roman" w:eastAsia="仿宋_GB2312" w:hAnsi="Times New Roman"/>
          <w:sz w:val="32"/>
          <w:szCs w:val="32"/>
        </w:rPr>
        <w:t>、</w:t>
      </w:r>
      <w:r w:rsidRPr="00926C73">
        <w:rPr>
          <w:rFonts w:ascii="Times New Roman" w:eastAsia="仿宋_GB2312" w:hAnsi="Times New Roman"/>
          <w:sz w:val="32"/>
          <w:szCs w:val="32"/>
        </w:rPr>
        <w:t>运输。疫苗生产企业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评估疫苗储存</w:t>
      </w:r>
      <w:r w:rsidR="00730AFC" w:rsidRPr="00926C73">
        <w:rPr>
          <w:rFonts w:ascii="Times New Roman" w:eastAsia="仿宋_GB2312" w:hAnsi="Times New Roman"/>
          <w:sz w:val="32"/>
          <w:szCs w:val="32"/>
        </w:rPr>
        <w:t>、</w:t>
      </w:r>
      <w:r w:rsidRPr="00926C73">
        <w:rPr>
          <w:rFonts w:ascii="Times New Roman" w:eastAsia="仿宋_GB2312" w:hAnsi="Times New Roman"/>
          <w:sz w:val="32"/>
          <w:szCs w:val="32"/>
        </w:rPr>
        <w:t>运输过程中出入库、装卸</w:t>
      </w:r>
      <w:r w:rsidRPr="00926C73">
        <w:rPr>
          <w:rFonts w:ascii="Times New Roman" w:eastAsia="仿宋_GB2312" w:hAnsi="Times New Roman"/>
          <w:sz w:val="32"/>
          <w:szCs w:val="32"/>
        </w:rPr>
        <w:lastRenderedPageBreak/>
        <w:t>等常规操作产生的温度偏差</w:t>
      </w:r>
      <w:r w:rsidR="00B03526" w:rsidRPr="00926C73">
        <w:rPr>
          <w:rFonts w:ascii="Times New Roman" w:eastAsia="仿宋_GB2312" w:hAnsi="Times New Roman"/>
          <w:sz w:val="32"/>
          <w:szCs w:val="32"/>
        </w:rPr>
        <w:t>对</w:t>
      </w:r>
      <w:r w:rsidRPr="00926C73">
        <w:rPr>
          <w:rFonts w:ascii="Times New Roman" w:eastAsia="仿宋_GB2312" w:hAnsi="Times New Roman"/>
          <w:sz w:val="32"/>
          <w:szCs w:val="32"/>
        </w:rPr>
        <w:t>疫苗质量的影响及可接</w:t>
      </w:r>
      <w:r w:rsidR="00730AFC" w:rsidRPr="00926C73">
        <w:rPr>
          <w:rFonts w:ascii="Times New Roman" w:eastAsia="仿宋_GB2312" w:hAnsi="Times New Roman"/>
          <w:sz w:val="32"/>
          <w:szCs w:val="32"/>
        </w:rPr>
        <w:t>收</w:t>
      </w:r>
      <w:r w:rsidRPr="00926C73">
        <w:rPr>
          <w:rFonts w:ascii="Times New Roman" w:eastAsia="仿宋_GB2312" w:hAnsi="Times New Roman"/>
          <w:sz w:val="32"/>
          <w:szCs w:val="32"/>
        </w:rPr>
        <w:t>的条件。符合接</w:t>
      </w:r>
      <w:r w:rsidR="00730AFC" w:rsidRPr="00926C73">
        <w:rPr>
          <w:rFonts w:ascii="Times New Roman" w:eastAsia="仿宋_GB2312" w:hAnsi="Times New Roman"/>
          <w:sz w:val="32"/>
          <w:szCs w:val="32"/>
        </w:rPr>
        <w:t>收</w:t>
      </w:r>
      <w:r w:rsidRPr="00926C73">
        <w:rPr>
          <w:rFonts w:ascii="Times New Roman" w:eastAsia="仿宋_GB2312" w:hAnsi="Times New Roman"/>
          <w:sz w:val="32"/>
          <w:szCs w:val="32"/>
        </w:rPr>
        <w:t>条件的，疫苗配送企业、疾病预防控制机构、接种单位</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接收疫苗。</w:t>
      </w:r>
    </w:p>
    <w:p w:rsidR="00C86032" w:rsidRPr="00926C73" w:rsidRDefault="00734FBF">
      <w:pPr>
        <w:pStyle w:val="1"/>
        <w:ind w:firstLine="640"/>
        <w:rPr>
          <w:rFonts w:ascii="Times New Roman" w:eastAsia="仿宋" w:hAnsi="Times New Roman"/>
          <w:sz w:val="32"/>
          <w:szCs w:val="32"/>
        </w:rPr>
      </w:pPr>
      <w:r w:rsidRPr="00926C73">
        <w:rPr>
          <w:rFonts w:ascii="Times New Roman" w:eastAsia="黑体" w:hAnsi="Times New Roman"/>
          <w:sz w:val="32"/>
          <w:szCs w:val="32"/>
        </w:rPr>
        <w:t>第二十三条</w:t>
      </w:r>
      <w:r w:rsidRPr="00926C73">
        <w:rPr>
          <w:rFonts w:ascii="Times New Roman" w:eastAsia="黑体" w:hAnsi="Times New Roman"/>
          <w:sz w:val="32"/>
          <w:szCs w:val="32"/>
        </w:rPr>
        <w:t xml:space="preserve"> </w:t>
      </w:r>
      <w:r w:rsidR="00CB13AC" w:rsidRPr="00926C73">
        <w:rPr>
          <w:rFonts w:ascii="Times New Roman" w:eastAsia="黑体" w:hAnsi="Times New Roman"/>
          <w:sz w:val="32"/>
          <w:szCs w:val="32"/>
        </w:rPr>
        <w:t xml:space="preserve"> </w:t>
      </w:r>
      <w:r w:rsidRPr="00926C73">
        <w:rPr>
          <w:rFonts w:ascii="Times New Roman" w:eastAsia="仿宋_GB2312" w:hAnsi="Times New Roman"/>
          <w:sz w:val="32"/>
          <w:szCs w:val="32"/>
        </w:rPr>
        <w:t>疾病预防控制机构、接种单位采用冰箱、冷藏箱（包）储存疫苗的，在存</w:t>
      </w:r>
      <w:r w:rsidR="00730AFC" w:rsidRPr="00926C73">
        <w:rPr>
          <w:rFonts w:ascii="Times New Roman" w:eastAsia="仿宋_GB2312" w:hAnsi="Times New Roman"/>
          <w:sz w:val="32"/>
          <w:szCs w:val="32"/>
        </w:rPr>
        <w:t>放</w:t>
      </w:r>
      <w:r w:rsidRPr="00926C73">
        <w:rPr>
          <w:rFonts w:ascii="Times New Roman" w:eastAsia="仿宋_GB2312" w:hAnsi="Times New Roman"/>
          <w:sz w:val="32"/>
          <w:szCs w:val="32"/>
        </w:rPr>
        <w:t>、取用疫苗时</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及时开关冰箱、冷藏箱（包）门</w:t>
      </w:r>
      <w:r w:rsidRPr="00926C73">
        <w:rPr>
          <w:rFonts w:ascii="Times New Roman" w:eastAsia="仿宋_GB2312" w:hAnsi="Times New Roman"/>
          <w:sz w:val="32"/>
          <w:szCs w:val="32"/>
        </w:rPr>
        <w:t>/</w:t>
      </w:r>
      <w:r w:rsidRPr="00926C73">
        <w:rPr>
          <w:rFonts w:ascii="Times New Roman" w:eastAsia="仿宋_GB2312" w:hAnsi="Times New Roman"/>
          <w:sz w:val="32"/>
          <w:szCs w:val="32"/>
        </w:rPr>
        <w:t>盖，尽可能减少疫苗暴露于控制温度范围外的时间。</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第二十四条</w:t>
      </w:r>
      <w:r w:rsidRPr="00926C73">
        <w:rPr>
          <w:rFonts w:ascii="Times New Roman" w:eastAsia="仿宋" w:hAnsi="Times New Roman"/>
          <w:sz w:val="32"/>
          <w:szCs w:val="32"/>
        </w:rPr>
        <w:t xml:space="preserve"> </w:t>
      </w:r>
      <w:r w:rsidR="00CB13AC" w:rsidRPr="00926C73">
        <w:rPr>
          <w:rFonts w:ascii="Times New Roman" w:eastAsia="仿宋" w:hAnsi="Times New Roman"/>
          <w:sz w:val="32"/>
          <w:szCs w:val="32"/>
        </w:rPr>
        <w:t xml:space="preserve"> </w:t>
      </w:r>
      <w:r w:rsidRPr="00926C73">
        <w:rPr>
          <w:rFonts w:ascii="Times New Roman" w:eastAsia="仿宋_GB2312" w:hAnsi="Times New Roman"/>
          <w:sz w:val="32"/>
          <w:szCs w:val="32"/>
        </w:rPr>
        <w:t>在特殊情况下，如停电、储存运输设备发生故障，</w:t>
      </w:r>
      <w:r w:rsidR="003B79BA" w:rsidRPr="00926C73">
        <w:rPr>
          <w:rFonts w:ascii="Times New Roman" w:eastAsia="仿宋_GB2312" w:hAnsi="Times New Roman"/>
          <w:sz w:val="32"/>
          <w:szCs w:val="32"/>
        </w:rPr>
        <w:t>造成温度异常的，</w:t>
      </w:r>
      <w:r w:rsidRPr="00926C73">
        <w:rPr>
          <w:rFonts w:ascii="Times New Roman" w:eastAsia="仿宋_GB2312" w:hAnsi="Times New Roman"/>
          <w:sz w:val="32"/>
          <w:szCs w:val="32"/>
        </w:rPr>
        <w:t>须填写</w:t>
      </w:r>
      <w:r w:rsidRPr="00926C73">
        <w:rPr>
          <w:rFonts w:ascii="Times New Roman" w:eastAsia="仿宋_GB2312" w:hAnsi="Times New Roman"/>
          <w:sz w:val="32"/>
          <w:szCs w:val="32"/>
        </w:rPr>
        <w:t>“</w:t>
      </w:r>
      <w:r w:rsidRPr="00926C73">
        <w:rPr>
          <w:rFonts w:ascii="Times New Roman" w:eastAsia="仿宋_GB2312" w:hAnsi="Times New Roman"/>
          <w:sz w:val="32"/>
          <w:szCs w:val="32"/>
        </w:rPr>
        <w:t>疫苗储存</w:t>
      </w:r>
      <w:r w:rsidR="00730AFC" w:rsidRPr="00926C73">
        <w:rPr>
          <w:rFonts w:ascii="Times New Roman" w:eastAsia="仿宋_GB2312" w:hAnsi="Times New Roman"/>
          <w:sz w:val="32"/>
          <w:szCs w:val="32"/>
        </w:rPr>
        <w:t>和</w:t>
      </w:r>
      <w:r w:rsidRPr="00926C73">
        <w:rPr>
          <w:rFonts w:ascii="Times New Roman" w:eastAsia="仿宋_GB2312" w:hAnsi="Times New Roman"/>
          <w:sz w:val="32"/>
          <w:szCs w:val="32"/>
        </w:rPr>
        <w:t>运输温度异常情况记录表</w:t>
      </w:r>
      <w:r w:rsidRPr="00926C73">
        <w:rPr>
          <w:rFonts w:ascii="Times New Roman" w:eastAsia="仿宋_GB2312" w:hAnsi="Times New Roman"/>
          <w:sz w:val="32"/>
          <w:szCs w:val="32"/>
        </w:rPr>
        <w:t>”</w:t>
      </w:r>
      <w:r w:rsidRPr="00926C73">
        <w:rPr>
          <w:rFonts w:ascii="Times New Roman" w:eastAsia="仿宋_GB2312" w:hAnsi="Times New Roman"/>
          <w:sz w:val="32"/>
          <w:szCs w:val="32"/>
        </w:rPr>
        <w:t>（附件</w:t>
      </w:r>
      <w:r w:rsidRPr="00926C73">
        <w:rPr>
          <w:rFonts w:ascii="Times New Roman" w:eastAsia="仿宋_GB2312" w:hAnsi="Times New Roman"/>
          <w:sz w:val="32"/>
          <w:szCs w:val="32"/>
        </w:rPr>
        <w:t>4</w:t>
      </w:r>
      <w:r w:rsidRPr="00926C73">
        <w:rPr>
          <w:rFonts w:ascii="Times New Roman" w:eastAsia="仿宋_GB2312" w:hAnsi="Times New Roman"/>
          <w:sz w:val="32"/>
          <w:szCs w:val="32"/>
        </w:rPr>
        <w:t>）。疫苗生产企业</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及时启动重大偏差或次要偏差处理流程，评估其对产品质量的潜在影响，并将评估报告提交给相</w:t>
      </w:r>
      <w:r w:rsidR="001639E9">
        <w:rPr>
          <w:rFonts w:ascii="Times New Roman" w:eastAsia="仿宋_GB2312" w:hAnsi="Times New Roman"/>
          <w:sz w:val="32"/>
          <w:szCs w:val="32"/>
        </w:rPr>
        <w:t>应</w:t>
      </w:r>
      <w:bookmarkStart w:id="0" w:name="_GoBack"/>
      <w:bookmarkEnd w:id="0"/>
      <w:r w:rsidRPr="00926C73">
        <w:rPr>
          <w:rFonts w:ascii="Times New Roman" w:eastAsia="仿宋_GB2312" w:hAnsi="Times New Roman"/>
          <w:sz w:val="32"/>
          <w:szCs w:val="32"/>
        </w:rPr>
        <w:t>单位。经评估对产品质量没有影响的，可继续使用。经评估对产品质量产生不良影响的，</w:t>
      </w:r>
      <w:r w:rsidR="004A719E" w:rsidRPr="00926C73">
        <w:rPr>
          <w:rFonts w:ascii="Times New Roman" w:eastAsia="仿宋_GB2312" w:hAnsi="Times New Roman"/>
          <w:sz w:val="32"/>
          <w:szCs w:val="32"/>
        </w:rPr>
        <w:t>应当</w:t>
      </w:r>
      <w:r w:rsidRPr="00926C73">
        <w:rPr>
          <w:rFonts w:ascii="Times New Roman" w:eastAsia="仿宋_GB2312" w:hAnsi="Times New Roman"/>
          <w:sz w:val="32"/>
          <w:szCs w:val="32"/>
        </w:rPr>
        <w:t>在当地卫生计生行政部门和食品药品监督管理部门的监督下销毁。</w:t>
      </w:r>
    </w:p>
    <w:p w:rsidR="00C86032" w:rsidRPr="00926C73" w:rsidRDefault="00C86032">
      <w:pPr>
        <w:pStyle w:val="1"/>
        <w:ind w:left="480" w:firstLineChars="0" w:firstLine="0"/>
        <w:rPr>
          <w:rFonts w:ascii="Times New Roman" w:hAnsi="Times New Roman"/>
        </w:rPr>
      </w:pPr>
    </w:p>
    <w:p w:rsidR="00C86032" w:rsidRPr="00926C73" w:rsidRDefault="00734FBF">
      <w:pPr>
        <w:jc w:val="center"/>
        <w:rPr>
          <w:rFonts w:ascii="Times New Roman" w:eastAsia="黑体" w:hAnsi="Times New Roman"/>
          <w:szCs w:val="28"/>
        </w:rPr>
      </w:pPr>
      <w:r w:rsidRPr="00926C73">
        <w:rPr>
          <w:rFonts w:ascii="Times New Roman" w:eastAsia="黑体" w:hAnsi="Times New Roman"/>
          <w:szCs w:val="28"/>
        </w:rPr>
        <w:t>第六章</w:t>
      </w:r>
      <w:r w:rsidRPr="00926C73">
        <w:rPr>
          <w:rFonts w:ascii="Times New Roman" w:eastAsia="黑体" w:hAnsi="Times New Roman"/>
          <w:szCs w:val="28"/>
        </w:rPr>
        <w:t xml:space="preserve"> </w:t>
      </w:r>
      <w:r w:rsidRPr="00926C73">
        <w:rPr>
          <w:rFonts w:ascii="Times New Roman" w:eastAsia="黑体" w:hAnsi="Times New Roman"/>
          <w:szCs w:val="28"/>
        </w:rPr>
        <w:t>附</w:t>
      </w:r>
      <w:r w:rsidR="001002D2" w:rsidRPr="00926C73">
        <w:rPr>
          <w:rFonts w:ascii="Times New Roman" w:eastAsia="黑体" w:hAnsi="Times New Roman"/>
          <w:szCs w:val="28"/>
        </w:rPr>
        <w:t xml:space="preserve">  </w:t>
      </w:r>
      <w:r w:rsidRPr="00926C73">
        <w:rPr>
          <w:rFonts w:ascii="Times New Roman" w:eastAsia="黑体" w:hAnsi="Times New Roman"/>
          <w:szCs w:val="28"/>
        </w:rPr>
        <w:t>则</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第二十五条</w:t>
      </w:r>
      <w:r w:rsidRPr="00926C73">
        <w:rPr>
          <w:rFonts w:ascii="Times New Roman" w:eastAsia="仿宋" w:hAnsi="Times New Roman"/>
          <w:sz w:val="32"/>
          <w:szCs w:val="32"/>
        </w:rPr>
        <w:t xml:space="preserve"> </w:t>
      </w:r>
      <w:r w:rsidR="00CE0E2C" w:rsidRPr="00926C73">
        <w:rPr>
          <w:rFonts w:ascii="Times New Roman" w:eastAsia="仿宋" w:hAnsi="Times New Roman"/>
          <w:sz w:val="32"/>
          <w:szCs w:val="32"/>
        </w:rPr>
        <w:t xml:space="preserve"> </w:t>
      </w:r>
      <w:r w:rsidR="001002D2" w:rsidRPr="00926C73">
        <w:rPr>
          <w:rFonts w:ascii="Times New Roman" w:eastAsia="仿宋_GB2312" w:hAnsi="Times New Roman"/>
          <w:sz w:val="32"/>
          <w:szCs w:val="32"/>
        </w:rPr>
        <w:t>本规范由国家卫生计生委</w:t>
      </w:r>
      <w:r w:rsidRPr="00926C73">
        <w:rPr>
          <w:rFonts w:ascii="Times New Roman" w:eastAsia="仿宋_GB2312" w:hAnsi="Times New Roman"/>
          <w:sz w:val="32"/>
          <w:szCs w:val="32"/>
        </w:rPr>
        <w:t>和国家食品药品监督管理总局负责解释。</w:t>
      </w:r>
    </w:p>
    <w:p w:rsidR="00C86032" w:rsidRPr="00926C73" w:rsidRDefault="00734FBF">
      <w:pPr>
        <w:pStyle w:val="1"/>
        <w:ind w:firstLine="640"/>
        <w:rPr>
          <w:rFonts w:ascii="Times New Roman" w:eastAsia="仿宋_GB2312" w:hAnsi="Times New Roman"/>
          <w:sz w:val="32"/>
          <w:szCs w:val="32"/>
        </w:rPr>
      </w:pPr>
      <w:r w:rsidRPr="00926C73">
        <w:rPr>
          <w:rFonts w:ascii="Times New Roman" w:eastAsia="黑体" w:hAnsi="Times New Roman"/>
          <w:sz w:val="32"/>
          <w:szCs w:val="32"/>
        </w:rPr>
        <w:t>第二十六条</w:t>
      </w:r>
      <w:r w:rsidRPr="00926C73">
        <w:rPr>
          <w:rFonts w:ascii="Times New Roman" w:eastAsia="仿宋" w:hAnsi="Times New Roman"/>
          <w:sz w:val="32"/>
          <w:szCs w:val="32"/>
        </w:rPr>
        <w:t xml:space="preserve"> </w:t>
      </w:r>
      <w:r w:rsidR="00CE0E2C" w:rsidRPr="00926C73">
        <w:rPr>
          <w:rFonts w:ascii="Times New Roman" w:eastAsia="仿宋" w:hAnsi="Times New Roman"/>
          <w:sz w:val="32"/>
          <w:szCs w:val="32"/>
        </w:rPr>
        <w:t xml:space="preserve">  </w:t>
      </w:r>
      <w:r w:rsidRPr="00926C73">
        <w:rPr>
          <w:rFonts w:ascii="Times New Roman" w:eastAsia="仿宋_GB2312" w:hAnsi="Times New Roman"/>
          <w:sz w:val="32"/>
          <w:szCs w:val="32"/>
        </w:rPr>
        <w:t>本规范自发布之日起施行。</w:t>
      </w:r>
    </w:p>
    <w:p w:rsidR="00C86032" w:rsidRPr="00676D5A" w:rsidRDefault="00C86032">
      <w:pPr>
        <w:widowControl/>
        <w:jc w:val="left"/>
        <w:rPr>
          <w:rFonts w:ascii="仿宋_GB2312" w:hAnsi="仿宋" w:cs="楷体"/>
          <w:szCs w:val="32"/>
        </w:rPr>
        <w:sectPr w:rsidR="00C86032" w:rsidRPr="00676D5A" w:rsidSect="003C119A">
          <w:footerReference w:type="default" r:id="rId7"/>
          <w:pgSz w:w="11906" w:h="16838"/>
          <w:pgMar w:top="1440" w:right="1416" w:bottom="1440" w:left="1276" w:header="851" w:footer="992" w:gutter="0"/>
          <w:cols w:space="720"/>
          <w:docGrid w:type="lines" w:linePitch="312"/>
        </w:sectPr>
      </w:pPr>
    </w:p>
    <w:p w:rsidR="00AF16C3" w:rsidRPr="00BB54BC" w:rsidRDefault="00734FBF" w:rsidP="00AF16C3">
      <w:pPr>
        <w:rPr>
          <w:rFonts w:ascii="黑体" w:eastAsia="黑体" w:hAnsi="黑体"/>
          <w:sz w:val="28"/>
        </w:rPr>
      </w:pPr>
      <w:r w:rsidRPr="00BB54BC">
        <w:rPr>
          <w:rFonts w:ascii="黑体" w:eastAsia="黑体" w:hAnsi="黑体" w:hint="eastAsia"/>
          <w:sz w:val="28"/>
        </w:rPr>
        <w:lastRenderedPageBreak/>
        <w:t>附件</w:t>
      </w:r>
      <w:r w:rsidRPr="00BB54BC">
        <w:rPr>
          <w:rFonts w:ascii="黑体" w:eastAsia="黑体" w:hAnsi="黑体"/>
          <w:sz w:val="28"/>
        </w:rPr>
        <w:t>1</w:t>
      </w:r>
    </w:p>
    <w:p w:rsidR="00C86032" w:rsidRDefault="00AF16C3" w:rsidP="008418E0">
      <w:pPr>
        <w:adjustRightInd w:val="0"/>
        <w:snapToGrid w:val="0"/>
        <w:ind w:firstLine="432"/>
        <w:jc w:val="center"/>
        <w:rPr>
          <w:rFonts w:asciiTheme="minorEastAsia" w:eastAsiaTheme="minorEastAsia" w:hAnsiTheme="minorEastAsia" w:cs="宋体"/>
          <w:b/>
          <w:bCs/>
          <w:kern w:val="0"/>
          <w:szCs w:val="32"/>
        </w:rPr>
      </w:pPr>
      <w:r w:rsidRPr="008418E0">
        <w:rPr>
          <w:rFonts w:asciiTheme="minorEastAsia" w:eastAsiaTheme="minorEastAsia" w:hAnsiTheme="minorEastAsia" w:cs="宋体" w:hint="eastAsia"/>
          <w:b/>
          <w:bCs/>
          <w:kern w:val="0"/>
          <w:szCs w:val="32"/>
        </w:rPr>
        <w:t>冷链设备维护周期和使用年限参考标准</w:t>
      </w:r>
    </w:p>
    <w:p w:rsidR="00EA059D" w:rsidRPr="00EA059D" w:rsidRDefault="00EA059D" w:rsidP="008418E0">
      <w:pPr>
        <w:adjustRightInd w:val="0"/>
        <w:snapToGrid w:val="0"/>
        <w:ind w:firstLine="432"/>
        <w:jc w:val="center"/>
        <w:rPr>
          <w:rFonts w:asciiTheme="minorEastAsia" w:eastAsiaTheme="minorEastAsia" w:hAnsiTheme="minorEastAsia" w:cs="宋体"/>
          <w:b/>
          <w:bCs/>
          <w:kern w:val="0"/>
          <w:szCs w:val="32"/>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588"/>
        <w:gridCol w:w="2038"/>
        <w:gridCol w:w="3491"/>
      </w:tblGrid>
      <w:tr w:rsidR="00AF16C3" w:rsidRPr="00EA059D" w:rsidTr="00F14CD0">
        <w:trPr>
          <w:trHeight w:hRule="exact" w:val="561"/>
          <w:jc w:val="center"/>
        </w:trPr>
        <w:tc>
          <w:tcPr>
            <w:tcW w:w="1527" w:type="dxa"/>
            <w:vAlign w:val="center"/>
          </w:tcPr>
          <w:p w:rsidR="00C86032" w:rsidRPr="008418E0" w:rsidRDefault="00734FBF" w:rsidP="008418E0">
            <w:pPr>
              <w:adjustRightInd w:val="0"/>
              <w:snapToGrid w:val="0"/>
              <w:jc w:val="center"/>
              <w:rPr>
                <w:rFonts w:ascii="Times New Roman" w:eastAsia="宋体" w:hAnsi="Times New Roman"/>
                <w:b/>
                <w:sz w:val="21"/>
                <w:szCs w:val="21"/>
              </w:rPr>
            </w:pPr>
            <w:r w:rsidRPr="008418E0">
              <w:rPr>
                <w:rFonts w:ascii="Times New Roman" w:eastAsia="宋体" w:hAnsi="Times New Roman" w:hint="eastAsia"/>
                <w:b/>
                <w:sz w:val="21"/>
                <w:szCs w:val="21"/>
              </w:rPr>
              <w:t>设备名称</w:t>
            </w:r>
          </w:p>
        </w:tc>
        <w:tc>
          <w:tcPr>
            <w:tcW w:w="0" w:type="auto"/>
            <w:vAlign w:val="center"/>
          </w:tcPr>
          <w:p w:rsidR="00C86032" w:rsidRPr="008418E0" w:rsidRDefault="00734FBF" w:rsidP="008418E0">
            <w:pPr>
              <w:adjustRightInd w:val="0"/>
              <w:snapToGrid w:val="0"/>
              <w:jc w:val="center"/>
              <w:rPr>
                <w:rFonts w:ascii="Times New Roman" w:eastAsia="宋体" w:hAnsi="Times New Roman"/>
                <w:b/>
                <w:sz w:val="21"/>
                <w:szCs w:val="21"/>
              </w:rPr>
            </w:pPr>
            <w:r w:rsidRPr="008418E0">
              <w:rPr>
                <w:rFonts w:ascii="Times New Roman" w:eastAsia="宋体" w:hAnsi="Times New Roman" w:hint="eastAsia"/>
                <w:b/>
                <w:sz w:val="21"/>
                <w:szCs w:val="21"/>
              </w:rPr>
              <w:t>建议维护周期</w:t>
            </w:r>
          </w:p>
        </w:tc>
        <w:tc>
          <w:tcPr>
            <w:tcW w:w="0" w:type="auto"/>
            <w:vAlign w:val="center"/>
          </w:tcPr>
          <w:p w:rsidR="00C86032" w:rsidRPr="008418E0" w:rsidRDefault="00734FBF" w:rsidP="008418E0">
            <w:pPr>
              <w:adjustRightInd w:val="0"/>
              <w:snapToGrid w:val="0"/>
              <w:jc w:val="center"/>
              <w:rPr>
                <w:rFonts w:ascii="Times New Roman" w:eastAsia="宋体" w:hAnsi="Times New Roman"/>
                <w:b/>
                <w:sz w:val="21"/>
                <w:szCs w:val="21"/>
              </w:rPr>
            </w:pPr>
            <w:r w:rsidRPr="008418E0">
              <w:rPr>
                <w:rFonts w:ascii="Times New Roman" w:eastAsia="宋体" w:hAnsi="Times New Roman" w:hint="eastAsia"/>
                <w:b/>
                <w:sz w:val="21"/>
                <w:szCs w:val="21"/>
              </w:rPr>
              <w:t>建议使用年限</w:t>
            </w:r>
          </w:p>
        </w:tc>
        <w:tc>
          <w:tcPr>
            <w:tcW w:w="3491" w:type="dxa"/>
            <w:vAlign w:val="center"/>
          </w:tcPr>
          <w:p w:rsidR="00C86032" w:rsidRPr="008418E0" w:rsidRDefault="00734FBF" w:rsidP="008418E0">
            <w:pPr>
              <w:adjustRightInd w:val="0"/>
              <w:snapToGrid w:val="0"/>
              <w:jc w:val="center"/>
              <w:rPr>
                <w:rFonts w:ascii="Times New Roman" w:eastAsia="宋体" w:hAnsi="Times New Roman"/>
                <w:b/>
                <w:sz w:val="21"/>
                <w:szCs w:val="21"/>
              </w:rPr>
            </w:pPr>
            <w:r w:rsidRPr="008418E0">
              <w:rPr>
                <w:rFonts w:ascii="Times New Roman" w:eastAsia="宋体" w:hAnsi="Times New Roman" w:hint="eastAsia"/>
                <w:b/>
                <w:sz w:val="21"/>
                <w:szCs w:val="21"/>
              </w:rPr>
              <w:t>参考依据</w:t>
            </w:r>
          </w:p>
        </w:tc>
      </w:tr>
      <w:tr w:rsidR="00AF16C3" w:rsidRPr="00EA059D" w:rsidTr="00F14CD0">
        <w:trPr>
          <w:trHeight w:val="1632"/>
          <w:jc w:val="center"/>
        </w:trPr>
        <w:tc>
          <w:tcPr>
            <w:tcW w:w="1527" w:type="dxa"/>
            <w:vAlign w:val="center"/>
          </w:tcPr>
          <w:p w:rsidR="00C86032" w:rsidRPr="008418E0" w:rsidRDefault="00734FBF" w:rsidP="008418E0">
            <w:pPr>
              <w:adjustRightInd w:val="0"/>
              <w:snapToGrid w:val="0"/>
              <w:jc w:val="center"/>
              <w:rPr>
                <w:rFonts w:ascii="Times New Roman" w:eastAsia="宋体" w:hAnsi="Times New Roman"/>
                <w:sz w:val="21"/>
                <w:szCs w:val="21"/>
              </w:rPr>
            </w:pPr>
            <w:r w:rsidRPr="008418E0">
              <w:rPr>
                <w:rFonts w:ascii="Times New Roman" w:eastAsia="宋体" w:hAnsi="Times New Roman" w:hint="eastAsia"/>
                <w:sz w:val="21"/>
                <w:szCs w:val="21"/>
              </w:rPr>
              <w:t>冷藏车</w:t>
            </w:r>
          </w:p>
        </w:tc>
        <w:tc>
          <w:tcPr>
            <w:tcW w:w="0" w:type="auto"/>
            <w:vAlign w:val="center"/>
          </w:tcPr>
          <w:p w:rsidR="00C86032" w:rsidRPr="008418E0" w:rsidRDefault="00734FBF" w:rsidP="008418E0">
            <w:pPr>
              <w:adjustRightInd w:val="0"/>
              <w:snapToGrid w:val="0"/>
              <w:rPr>
                <w:rFonts w:ascii="Times New Roman" w:eastAsia="宋体" w:hAnsi="Times New Roman"/>
                <w:sz w:val="21"/>
                <w:szCs w:val="21"/>
              </w:rPr>
            </w:pPr>
            <w:r w:rsidRPr="008418E0">
              <w:rPr>
                <w:rFonts w:ascii="Times New Roman" w:eastAsia="宋体" w:hAnsi="Times New Roman"/>
                <w:sz w:val="21"/>
                <w:szCs w:val="21"/>
              </w:rPr>
              <w:t>500-700</w:t>
            </w:r>
            <w:r w:rsidRPr="008418E0">
              <w:rPr>
                <w:rFonts w:ascii="Times New Roman" w:eastAsia="宋体" w:hAnsi="Times New Roman" w:hint="eastAsia"/>
                <w:sz w:val="21"/>
                <w:szCs w:val="21"/>
              </w:rPr>
              <w:t>小时进行一次维护和保养。</w:t>
            </w:r>
          </w:p>
        </w:tc>
        <w:tc>
          <w:tcPr>
            <w:tcW w:w="0" w:type="auto"/>
            <w:vAlign w:val="center"/>
          </w:tcPr>
          <w:p w:rsidR="00C86032" w:rsidRPr="008418E0" w:rsidRDefault="00734FBF" w:rsidP="008418E0">
            <w:pPr>
              <w:adjustRightInd w:val="0"/>
              <w:snapToGrid w:val="0"/>
              <w:rPr>
                <w:rFonts w:ascii="Times New Roman" w:eastAsia="宋体" w:hAnsi="Times New Roman"/>
                <w:sz w:val="21"/>
                <w:szCs w:val="21"/>
              </w:rPr>
            </w:pPr>
            <w:r w:rsidRPr="008418E0">
              <w:rPr>
                <w:rFonts w:ascii="Times New Roman" w:eastAsia="宋体" w:hAnsi="Times New Roman"/>
                <w:sz w:val="21"/>
                <w:szCs w:val="21"/>
              </w:rPr>
              <w:t>10-15</w:t>
            </w:r>
            <w:r w:rsidRPr="008418E0">
              <w:rPr>
                <w:rFonts w:ascii="Times New Roman" w:eastAsia="宋体" w:hAnsi="Times New Roman" w:hint="eastAsia"/>
                <w:sz w:val="21"/>
                <w:szCs w:val="21"/>
              </w:rPr>
              <w:t>年</w:t>
            </w:r>
            <w:r w:rsidRPr="008418E0">
              <w:rPr>
                <w:rFonts w:ascii="Times New Roman" w:eastAsia="宋体" w:hAnsi="Times New Roman"/>
                <w:sz w:val="21"/>
                <w:szCs w:val="21"/>
              </w:rPr>
              <w:t>/40-60</w:t>
            </w:r>
            <w:r w:rsidRPr="008418E0">
              <w:rPr>
                <w:rFonts w:ascii="Times New Roman" w:eastAsia="宋体" w:hAnsi="Times New Roman" w:hint="eastAsia"/>
                <w:sz w:val="21"/>
                <w:szCs w:val="21"/>
              </w:rPr>
              <w:t>万公里</w:t>
            </w:r>
          </w:p>
        </w:tc>
        <w:tc>
          <w:tcPr>
            <w:tcW w:w="3491" w:type="dxa"/>
            <w:vAlign w:val="center"/>
          </w:tcPr>
          <w:p w:rsidR="00C86032" w:rsidRPr="008418E0" w:rsidRDefault="00734FBF" w:rsidP="008418E0">
            <w:pPr>
              <w:adjustRightInd w:val="0"/>
              <w:snapToGrid w:val="0"/>
              <w:rPr>
                <w:rFonts w:ascii="Times New Roman" w:eastAsia="宋体" w:hAnsi="Times New Roman"/>
                <w:sz w:val="21"/>
                <w:szCs w:val="21"/>
              </w:rPr>
            </w:pPr>
            <w:r w:rsidRPr="008418E0">
              <w:rPr>
                <w:rFonts w:ascii="Times New Roman" w:eastAsia="宋体" w:hAnsi="Times New Roman" w:hint="eastAsia"/>
                <w:sz w:val="21"/>
                <w:szCs w:val="21"/>
              </w:rPr>
              <w:t>机动车强制报废标准规定</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疫苗运输车</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一般</w:t>
            </w:r>
            <w:r w:rsidRPr="008418E0">
              <w:rPr>
                <w:rFonts w:ascii="Times New Roman" w:eastAsia="宋体" w:hAnsi="Times New Roman"/>
                <w:sz w:val="21"/>
                <w:szCs w:val="21"/>
              </w:rPr>
              <w:t>5000</w:t>
            </w:r>
            <w:r w:rsidRPr="008418E0">
              <w:rPr>
                <w:rFonts w:ascii="Times New Roman" w:eastAsia="宋体" w:hAnsi="Times New Roman" w:hint="eastAsia"/>
                <w:sz w:val="21"/>
                <w:szCs w:val="21"/>
              </w:rPr>
              <w:t>公里维护一次。</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15</w:t>
            </w:r>
            <w:r w:rsidRPr="008418E0">
              <w:rPr>
                <w:rFonts w:ascii="Times New Roman" w:eastAsia="宋体" w:hAnsi="Times New Roman" w:hint="eastAsia"/>
                <w:sz w:val="21"/>
                <w:szCs w:val="21"/>
              </w:rPr>
              <w:t>年</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机动车强制报废标准规定</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低温冷库</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每年至少全面维护一次。</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8-10</w:t>
            </w:r>
            <w:r w:rsidRPr="008418E0">
              <w:rPr>
                <w:rFonts w:ascii="Times New Roman" w:eastAsia="宋体" w:hAnsi="Times New Roman" w:hint="eastAsia"/>
                <w:sz w:val="21"/>
                <w:szCs w:val="21"/>
              </w:rPr>
              <w:t>年</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中华人民共和国机械行业标准</w:t>
            </w:r>
            <w:r w:rsidRPr="008418E0">
              <w:rPr>
                <w:rFonts w:ascii="Times New Roman" w:eastAsia="宋体" w:hAnsi="Times New Roman"/>
                <w:sz w:val="21"/>
                <w:szCs w:val="21"/>
              </w:rPr>
              <w:t>JB/T9061-1999/</w:t>
            </w:r>
            <w:r w:rsidRPr="008418E0">
              <w:rPr>
                <w:rFonts w:ascii="Times New Roman" w:eastAsia="宋体" w:hAnsi="Times New Roman" w:hint="eastAsia"/>
                <w:sz w:val="21"/>
                <w:szCs w:val="21"/>
              </w:rPr>
              <w:t>冷库管理规范</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普通冷库</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每年至少全面维护一次。</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8-10</w:t>
            </w:r>
            <w:r w:rsidRPr="008418E0">
              <w:rPr>
                <w:rFonts w:ascii="Times New Roman" w:eastAsia="宋体" w:hAnsi="Times New Roman" w:hint="eastAsia"/>
                <w:sz w:val="21"/>
                <w:szCs w:val="21"/>
              </w:rPr>
              <w:t>年</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中华人民共和国机械行业标准</w:t>
            </w:r>
            <w:r w:rsidRPr="008418E0">
              <w:rPr>
                <w:rFonts w:ascii="Times New Roman" w:eastAsia="宋体" w:hAnsi="Times New Roman"/>
                <w:sz w:val="21"/>
                <w:szCs w:val="21"/>
              </w:rPr>
              <w:t>JB/T9061-1999/</w:t>
            </w:r>
            <w:r w:rsidRPr="008418E0">
              <w:rPr>
                <w:rFonts w:ascii="Times New Roman" w:eastAsia="宋体" w:hAnsi="Times New Roman" w:hint="eastAsia"/>
                <w:sz w:val="21"/>
                <w:szCs w:val="21"/>
              </w:rPr>
              <w:t>冷库管理规范</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低温冰箱</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根据需要定期除霜。</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8-10</w:t>
            </w:r>
            <w:r w:rsidRPr="008418E0">
              <w:rPr>
                <w:rFonts w:ascii="Times New Roman" w:eastAsia="宋体" w:hAnsi="Times New Roman" w:hint="eastAsia"/>
                <w:sz w:val="21"/>
                <w:szCs w:val="21"/>
              </w:rPr>
              <w:t>年</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中华人民共和国医用低温保存箱国家标准</w:t>
            </w:r>
            <w:r w:rsidRPr="008418E0">
              <w:rPr>
                <w:rFonts w:ascii="Times New Roman" w:eastAsia="宋体" w:hAnsi="Times New Roman"/>
                <w:sz w:val="21"/>
                <w:szCs w:val="21"/>
              </w:rPr>
              <w:t>GBT20154</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普通冰箱</w:t>
            </w:r>
          </w:p>
        </w:tc>
        <w:tc>
          <w:tcPr>
            <w:tcW w:w="0" w:type="auto"/>
            <w:vAlign w:val="center"/>
          </w:tcPr>
          <w:p w:rsidR="00C86032" w:rsidRPr="008418E0" w:rsidRDefault="00C86032" w:rsidP="00F14CD0">
            <w:pPr>
              <w:rPr>
                <w:rFonts w:ascii="Times New Roman" w:eastAsia="宋体" w:hAnsi="Times New Roman"/>
                <w:sz w:val="21"/>
                <w:szCs w:val="21"/>
              </w:rPr>
            </w:pP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8-10</w:t>
            </w:r>
            <w:r w:rsidRPr="008418E0">
              <w:rPr>
                <w:rFonts w:ascii="Times New Roman" w:eastAsia="宋体" w:hAnsi="Times New Roman" w:hint="eastAsia"/>
                <w:sz w:val="21"/>
                <w:szCs w:val="21"/>
              </w:rPr>
              <w:t>年</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中华人民共和国医疗器械行业标准</w:t>
            </w:r>
            <w:r w:rsidRPr="008418E0">
              <w:rPr>
                <w:rFonts w:ascii="Times New Roman" w:eastAsia="宋体" w:hAnsi="Times New Roman"/>
                <w:sz w:val="21"/>
                <w:szCs w:val="21"/>
              </w:rPr>
              <w:t>YY0086-2007</w:t>
            </w:r>
          </w:p>
        </w:tc>
      </w:tr>
      <w:tr w:rsidR="00AF16C3" w:rsidRPr="00EA059D" w:rsidTr="00F14CD0">
        <w:trPr>
          <w:trHeight w:val="1632"/>
          <w:jc w:val="center"/>
        </w:trPr>
        <w:tc>
          <w:tcPr>
            <w:tcW w:w="1527" w:type="dxa"/>
            <w:vAlign w:val="center"/>
          </w:tcPr>
          <w:p w:rsidR="00C86032" w:rsidRPr="008418E0" w:rsidRDefault="00734FBF" w:rsidP="00AF16C3">
            <w:pPr>
              <w:jc w:val="center"/>
              <w:rPr>
                <w:rFonts w:ascii="Times New Roman" w:eastAsia="宋体" w:hAnsi="Times New Roman"/>
                <w:sz w:val="21"/>
                <w:szCs w:val="21"/>
              </w:rPr>
            </w:pPr>
            <w:r w:rsidRPr="008418E0">
              <w:rPr>
                <w:rFonts w:ascii="Times New Roman" w:eastAsia="宋体" w:hAnsi="Times New Roman" w:hint="eastAsia"/>
                <w:sz w:val="21"/>
                <w:szCs w:val="21"/>
              </w:rPr>
              <w:t>冷藏箱（包）</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每次使用后进行清洁和擦拭。</w:t>
            </w:r>
          </w:p>
        </w:tc>
        <w:tc>
          <w:tcPr>
            <w:tcW w:w="0" w:type="auto"/>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hint="eastAsia"/>
                <w:sz w:val="21"/>
                <w:szCs w:val="21"/>
              </w:rPr>
              <w:t>在保证封闭和保温状态正常的情况下可长期使用。</w:t>
            </w:r>
          </w:p>
        </w:tc>
        <w:tc>
          <w:tcPr>
            <w:tcW w:w="3491" w:type="dxa"/>
            <w:vAlign w:val="center"/>
          </w:tcPr>
          <w:p w:rsidR="00C86032" w:rsidRPr="008418E0" w:rsidRDefault="00734FBF" w:rsidP="00F14CD0">
            <w:pPr>
              <w:rPr>
                <w:rFonts w:ascii="Times New Roman" w:eastAsia="宋体" w:hAnsi="Times New Roman"/>
                <w:sz w:val="21"/>
                <w:szCs w:val="21"/>
              </w:rPr>
            </w:pPr>
            <w:r w:rsidRPr="008418E0">
              <w:rPr>
                <w:rFonts w:ascii="Times New Roman" w:eastAsia="宋体" w:hAnsi="Times New Roman"/>
                <w:sz w:val="21"/>
                <w:szCs w:val="21"/>
              </w:rPr>
              <w:t>WHO/EPI/LHIS/9707(E4/PROC/1)</w:t>
            </w:r>
          </w:p>
        </w:tc>
      </w:tr>
    </w:tbl>
    <w:p w:rsidR="00C86032" w:rsidRDefault="00C86032">
      <w:pPr>
        <w:widowControl/>
        <w:jc w:val="left"/>
        <w:rPr>
          <w:kern w:val="0"/>
        </w:rPr>
        <w:sectPr w:rsidR="00C86032" w:rsidSect="00AF16C3">
          <w:pgSz w:w="11906" w:h="16838"/>
          <w:pgMar w:top="1440" w:right="1800" w:bottom="1440" w:left="1800" w:header="851" w:footer="992" w:gutter="0"/>
          <w:cols w:space="720"/>
          <w:docGrid w:type="lines" w:linePitch="435"/>
        </w:sectPr>
      </w:pPr>
    </w:p>
    <w:p w:rsidR="00C86032" w:rsidRPr="008418E0" w:rsidRDefault="00734FBF">
      <w:pPr>
        <w:rPr>
          <w:rFonts w:ascii="黑体" w:eastAsia="黑体" w:hAnsi="黑体"/>
          <w:b/>
        </w:rPr>
      </w:pPr>
      <w:r w:rsidRPr="008418E0">
        <w:rPr>
          <w:rFonts w:ascii="黑体" w:eastAsia="黑体" w:hAnsi="黑体" w:hint="eastAsia"/>
          <w:sz w:val="28"/>
        </w:rPr>
        <w:lastRenderedPageBreak/>
        <w:t>附件</w:t>
      </w:r>
      <w:r w:rsidRPr="008418E0">
        <w:rPr>
          <w:rFonts w:ascii="黑体" w:eastAsia="黑体" w:hAnsi="黑体"/>
          <w:sz w:val="28"/>
        </w:rPr>
        <w:t>2</w:t>
      </w:r>
      <w:bookmarkStart w:id="1" w:name="_Toc454530244"/>
      <w:bookmarkStart w:id="2" w:name="_Toc297636538"/>
      <w:bookmarkStart w:id="3" w:name="_Toc326941411"/>
      <w:bookmarkStart w:id="4" w:name="_Toc364086291"/>
      <w:bookmarkStart w:id="5" w:name="_Toc364086541"/>
      <w:bookmarkStart w:id="6" w:name="_Toc468132948"/>
      <w:r w:rsidRPr="008418E0">
        <w:rPr>
          <w:rFonts w:ascii="黑体" w:eastAsia="黑体" w:hAnsi="黑体"/>
          <w:b/>
        </w:rPr>
        <w:t xml:space="preserve">         </w:t>
      </w:r>
    </w:p>
    <w:p w:rsidR="00C86032" w:rsidRPr="008418E0" w:rsidRDefault="00013A70">
      <w:pPr>
        <w:jc w:val="center"/>
        <w:rPr>
          <w:rFonts w:asciiTheme="minorEastAsia" w:eastAsiaTheme="minorEastAsia" w:hAnsiTheme="minorEastAsia"/>
          <w:b/>
        </w:rPr>
      </w:pPr>
      <w:r w:rsidRPr="008418E0">
        <w:rPr>
          <w:rFonts w:asciiTheme="minorEastAsia" w:eastAsiaTheme="minorEastAsia" w:hAnsiTheme="minorEastAsia"/>
          <w:sz w:val="21"/>
          <w:szCs w:val="21"/>
          <w:u w:val="single"/>
        </w:rPr>
        <w:t xml:space="preserve">              </w:t>
      </w:r>
      <w:r w:rsidR="00734FBF" w:rsidRPr="008418E0">
        <w:rPr>
          <w:rFonts w:asciiTheme="minorEastAsia" w:eastAsiaTheme="minorEastAsia" w:hAnsiTheme="minorEastAsia" w:hint="eastAsia"/>
          <w:b/>
        </w:rPr>
        <w:t>年</w:t>
      </w:r>
      <w:r w:rsidRPr="008418E0">
        <w:rPr>
          <w:rFonts w:asciiTheme="minorEastAsia" w:eastAsiaTheme="minorEastAsia" w:hAnsiTheme="minorEastAsia"/>
          <w:sz w:val="21"/>
          <w:szCs w:val="21"/>
          <w:u w:val="single"/>
        </w:rPr>
        <w:t xml:space="preserve">       </w:t>
      </w:r>
      <w:r w:rsidR="00734FBF" w:rsidRPr="008418E0">
        <w:rPr>
          <w:rFonts w:asciiTheme="minorEastAsia" w:eastAsiaTheme="minorEastAsia" w:hAnsiTheme="minorEastAsia" w:hint="eastAsia"/>
          <w:b/>
        </w:rPr>
        <w:t>月冷链设备温度记录表</w:t>
      </w:r>
      <w:bookmarkEnd w:id="1"/>
      <w:bookmarkEnd w:id="2"/>
      <w:bookmarkEnd w:id="3"/>
      <w:bookmarkEnd w:id="4"/>
      <w:bookmarkEnd w:id="5"/>
      <w:bookmarkEnd w:id="6"/>
    </w:p>
    <w:p w:rsidR="00C86032" w:rsidRPr="008418E0" w:rsidRDefault="00734FBF">
      <w:pPr>
        <w:jc w:val="left"/>
        <w:rPr>
          <w:rFonts w:ascii="Times New Roman" w:eastAsiaTheme="minorEastAsia" w:hAnsi="Times New Roman"/>
          <w:sz w:val="21"/>
          <w:szCs w:val="21"/>
        </w:rPr>
      </w:pPr>
      <w:r w:rsidRPr="008418E0">
        <w:rPr>
          <w:rFonts w:ascii="Times New Roman" w:eastAsiaTheme="minorEastAsia" w:hAnsi="Times New Roman" w:hint="eastAsia"/>
          <w:b/>
          <w:sz w:val="21"/>
          <w:szCs w:val="21"/>
        </w:rPr>
        <w:t>冷链设备名称</w:t>
      </w:r>
      <w:r w:rsidRPr="008418E0">
        <w:rPr>
          <w:rFonts w:ascii="Times New Roman" w:eastAsiaTheme="minorEastAsia" w:hAnsi="Times New Roman"/>
          <w:b/>
          <w:sz w:val="21"/>
          <w:szCs w:val="21"/>
        </w:rPr>
        <w:t>:</w:t>
      </w:r>
      <w:r w:rsidRPr="008418E0">
        <w:rPr>
          <w:rFonts w:ascii="Times New Roman" w:eastAsiaTheme="minorEastAsia" w:hAnsi="Times New Roman"/>
          <w:sz w:val="21"/>
          <w:szCs w:val="21"/>
        </w:rPr>
        <w:t xml:space="preserve"> </w:t>
      </w:r>
      <w:r w:rsidRPr="008418E0">
        <w:rPr>
          <w:rFonts w:ascii="Times New Roman" w:eastAsiaTheme="minorEastAsia" w:hAnsi="Times New Roman"/>
          <w:sz w:val="21"/>
          <w:szCs w:val="21"/>
          <w:u w:val="single"/>
        </w:rPr>
        <w:t xml:space="preserve">           </w:t>
      </w:r>
      <w:r w:rsidRPr="008418E0">
        <w:rPr>
          <w:rFonts w:ascii="Times New Roman" w:eastAsiaTheme="minorEastAsia" w:hAnsi="Times New Roman"/>
          <w:sz w:val="21"/>
          <w:szCs w:val="21"/>
        </w:rPr>
        <w:t xml:space="preserve"> </w:t>
      </w:r>
      <w:r w:rsidRPr="008418E0">
        <w:rPr>
          <w:rFonts w:ascii="Times New Roman" w:eastAsiaTheme="minorEastAsia" w:hAnsi="Times New Roman" w:hint="eastAsia"/>
          <w:b/>
          <w:sz w:val="21"/>
          <w:szCs w:val="21"/>
        </w:rPr>
        <w:t>设备编码：</w:t>
      </w:r>
      <w:r w:rsidRPr="008418E0">
        <w:rPr>
          <w:rFonts w:ascii="Times New Roman" w:eastAsiaTheme="minorEastAsia" w:hAnsi="Times New Roman"/>
          <w:sz w:val="21"/>
          <w:szCs w:val="21"/>
          <w:u w:val="single"/>
        </w:rPr>
        <w:t xml:space="preserve">                  </w:t>
      </w:r>
      <w:r w:rsidRPr="008418E0">
        <w:rPr>
          <w:rFonts w:ascii="Times New Roman" w:eastAsiaTheme="minorEastAsia" w:hAnsi="Times New Roman"/>
          <w:sz w:val="21"/>
          <w:szCs w:val="21"/>
        </w:rPr>
        <w:t xml:space="preserve"> </w:t>
      </w:r>
      <w:r w:rsidRPr="008418E0">
        <w:rPr>
          <w:rFonts w:ascii="Times New Roman" w:eastAsiaTheme="minorEastAsia" w:hAnsi="Times New Roman" w:hint="eastAsia"/>
          <w:b/>
          <w:sz w:val="21"/>
          <w:szCs w:val="21"/>
        </w:rPr>
        <w:t>使用单位：</w:t>
      </w:r>
      <w:r w:rsidRPr="008418E0">
        <w:rPr>
          <w:rFonts w:ascii="Times New Roman" w:eastAsiaTheme="minorEastAsia" w:hAnsi="Times New Roman"/>
          <w:sz w:val="21"/>
          <w:szCs w:val="21"/>
          <w:u w:val="single"/>
        </w:rPr>
        <w:t xml:space="preserve">               </w:t>
      </w:r>
      <w:r w:rsidRPr="008418E0">
        <w:rPr>
          <w:rFonts w:ascii="Times New Roman" w:eastAsiaTheme="minorEastAsia" w:hAnsi="Times New Roman"/>
          <w:b/>
          <w:sz w:val="21"/>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70"/>
        <w:gridCol w:w="745"/>
        <w:gridCol w:w="745"/>
        <w:gridCol w:w="747"/>
        <w:gridCol w:w="747"/>
        <w:gridCol w:w="513"/>
        <w:gridCol w:w="757"/>
        <w:gridCol w:w="731"/>
        <w:gridCol w:w="731"/>
        <w:gridCol w:w="731"/>
        <w:gridCol w:w="729"/>
      </w:tblGrid>
      <w:tr w:rsidR="00C86032" w:rsidRPr="00EA059D">
        <w:trPr>
          <w:cantSplit/>
        </w:trPr>
        <w:tc>
          <w:tcPr>
            <w:tcW w:w="1346" w:type="dxa"/>
            <w:gridSpan w:val="2"/>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记录日期</w:t>
            </w:r>
          </w:p>
        </w:tc>
        <w:tc>
          <w:tcPr>
            <w:tcW w:w="745"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记录时间</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温度</w:t>
            </w:r>
            <w:r w:rsidRPr="008418E0">
              <w:rPr>
                <w:rFonts w:ascii="Times New Roman" w:eastAsiaTheme="minorEastAsia" w:hAnsi="Times New Roman"/>
                <w:sz w:val="21"/>
                <w:szCs w:val="21"/>
              </w:rPr>
              <w:t>(</w:t>
            </w:r>
            <w:r w:rsidRPr="008418E0">
              <w:rPr>
                <w:rFonts w:ascii="宋体" w:eastAsia="宋体" w:hAnsi="宋体" w:cs="宋体" w:hint="eastAsia"/>
                <w:sz w:val="21"/>
                <w:szCs w:val="21"/>
              </w:rPr>
              <w:t>℃</w:t>
            </w:r>
            <w:r w:rsidRPr="008418E0">
              <w:rPr>
                <w:rFonts w:ascii="Times New Roman" w:eastAsiaTheme="minorEastAsia" w:hAnsi="Times New Roman"/>
                <w:sz w:val="21"/>
                <w:szCs w:val="21"/>
              </w:rPr>
              <w:t>)</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记录人</w:t>
            </w:r>
          </w:p>
        </w:tc>
        <w:tc>
          <w:tcPr>
            <w:tcW w:w="1270" w:type="dxa"/>
            <w:gridSpan w:val="2"/>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记录日期</w:t>
            </w:r>
          </w:p>
        </w:tc>
        <w:tc>
          <w:tcPr>
            <w:tcW w:w="731"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记录时间</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温度</w:t>
            </w:r>
            <w:r w:rsidRPr="008418E0">
              <w:rPr>
                <w:rFonts w:ascii="Times New Roman" w:eastAsiaTheme="minorEastAsia" w:hAnsi="Times New Roman"/>
                <w:sz w:val="21"/>
                <w:szCs w:val="21"/>
              </w:rPr>
              <w:t>(</w:t>
            </w:r>
            <w:r w:rsidRPr="008418E0">
              <w:rPr>
                <w:rFonts w:ascii="宋体" w:eastAsia="宋体" w:hAnsi="宋体" w:cs="宋体" w:hint="eastAsia"/>
                <w:sz w:val="21"/>
                <w:szCs w:val="21"/>
              </w:rPr>
              <w:t>℃</w:t>
            </w:r>
            <w:r w:rsidRPr="008418E0">
              <w:rPr>
                <w:rFonts w:ascii="Times New Roman" w:eastAsiaTheme="minorEastAsia" w:hAnsi="Times New Roman"/>
                <w:sz w:val="21"/>
                <w:szCs w:val="21"/>
              </w:rPr>
              <w:t>)</w:t>
            </w:r>
          </w:p>
        </w:tc>
        <w:tc>
          <w:tcPr>
            <w:tcW w:w="729"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记录人</w:t>
            </w:r>
          </w:p>
        </w:tc>
      </w:tr>
      <w:tr w:rsidR="00C86032" w:rsidRPr="00EA059D">
        <w:trPr>
          <w:cantSplit/>
        </w:trPr>
        <w:tc>
          <w:tcPr>
            <w:tcW w:w="1346" w:type="dxa"/>
            <w:gridSpan w:val="2"/>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冷藏</w:t>
            </w: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冷冻</w:t>
            </w:r>
          </w:p>
        </w:tc>
        <w:tc>
          <w:tcPr>
            <w:tcW w:w="747"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1270" w:type="dxa"/>
            <w:gridSpan w:val="2"/>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冷藏</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冷冻</w:t>
            </w:r>
          </w:p>
        </w:tc>
        <w:tc>
          <w:tcPr>
            <w:tcW w:w="729"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17</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18</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3</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19</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4</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20</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5</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21</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6</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22</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7</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23</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8</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24</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9</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25</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10</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26</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11</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27</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12</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28</w:t>
            </w: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13</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29</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14</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30</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15</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31</w:t>
            </w:r>
          </w:p>
        </w:tc>
        <w:tc>
          <w:tcPr>
            <w:tcW w:w="757" w:type="dxa"/>
            <w:tcBorders>
              <w:top w:val="single" w:sz="4" w:space="0" w:color="auto"/>
              <w:left w:val="single" w:sz="4" w:space="0" w:color="auto"/>
              <w:bottom w:val="nil"/>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sz w:val="21"/>
                <w:szCs w:val="21"/>
              </w:rPr>
              <w:t>16</w:t>
            </w: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上午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nil"/>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val="restart"/>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57" w:type="dxa"/>
            <w:tcBorders>
              <w:top w:val="single" w:sz="4" w:space="0" w:color="auto"/>
              <w:left w:val="single" w:sz="4" w:space="0" w:color="auto"/>
              <w:bottom w:val="nil"/>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r w:rsidR="00C86032" w:rsidRPr="00EA059D">
        <w:trPr>
          <w:cantSplit/>
        </w:trPr>
        <w:tc>
          <w:tcPr>
            <w:tcW w:w="576"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jc w:val="center"/>
              <w:rPr>
                <w:rFonts w:ascii="Times New Roman" w:eastAsiaTheme="minorEastAsia" w:hAnsi="Times New Roman"/>
                <w:sz w:val="21"/>
                <w:szCs w:val="21"/>
              </w:rPr>
            </w:pPr>
            <w:r w:rsidRPr="008418E0">
              <w:rPr>
                <w:rFonts w:ascii="Times New Roman" w:eastAsiaTheme="minorEastAsia" w:hAnsi="Times New Roman" w:hint="eastAsia"/>
                <w:sz w:val="21"/>
                <w:szCs w:val="21"/>
              </w:rPr>
              <w:t>下午</w:t>
            </w: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513" w:type="dxa"/>
            <w:vMerge/>
            <w:tcBorders>
              <w:top w:val="single" w:sz="4" w:space="0" w:color="auto"/>
              <w:left w:val="single" w:sz="4" w:space="0" w:color="auto"/>
              <w:bottom w:val="single" w:sz="4" w:space="0" w:color="auto"/>
              <w:right w:val="single" w:sz="4" w:space="0" w:color="auto"/>
            </w:tcBorders>
            <w:vAlign w:val="center"/>
          </w:tcPr>
          <w:p w:rsidR="00C86032" w:rsidRPr="008418E0" w:rsidRDefault="00C86032">
            <w:pPr>
              <w:widowControl/>
              <w:jc w:val="left"/>
              <w:rPr>
                <w:rFonts w:ascii="Times New Roman" w:eastAsiaTheme="minorEastAsia" w:hAnsi="Times New Roman"/>
                <w:sz w:val="21"/>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jc w:val="center"/>
              <w:rPr>
                <w:rFonts w:ascii="Times New Roman" w:eastAsiaTheme="minorEastAsia" w:hAnsi="Times New Roman"/>
                <w:sz w:val="21"/>
                <w:szCs w:val="21"/>
              </w:rPr>
            </w:pPr>
          </w:p>
        </w:tc>
      </w:tr>
    </w:tbl>
    <w:p w:rsidR="00C86032" w:rsidRPr="008418E0" w:rsidRDefault="00C86032">
      <w:pPr>
        <w:rPr>
          <w:rFonts w:ascii="Times New Roman" w:eastAsiaTheme="minorEastAsia" w:hAnsi="Times New Roman"/>
          <w:sz w:val="21"/>
          <w:szCs w:val="21"/>
          <w:u w:val="single"/>
        </w:rPr>
      </w:pPr>
    </w:p>
    <w:p w:rsidR="00C86032" w:rsidRPr="008418E0" w:rsidRDefault="00734FBF">
      <w:pPr>
        <w:autoSpaceDE w:val="0"/>
        <w:autoSpaceDN w:val="0"/>
        <w:ind w:firstLineChars="200" w:firstLine="420"/>
        <w:jc w:val="left"/>
        <w:rPr>
          <w:rFonts w:ascii="Times New Roman" w:eastAsia="宋体" w:hAnsi="Times New Roman"/>
          <w:sz w:val="21"/>
          <w:szCs w:val="21"/>
        </w:rPr>
      </w:pPr>
      <w:r w:rsidRPr="008418E0">
        <w:rPr>
          <w:rFonts w:ascii="Times New Roman" w:eastAsia="宋体" w:hAnsi="Times New Roman" w:hint="eastAsia"/>
          <w:sz w:val="21"/>
          <w:szCs w:val="21"/>
        </w:rPr>
        <w:t>填写说明：每台冷链设备每月一张表，每天记录</w:t>
      </w:r>
      <w:r w:rsidRPr="008418E0">
        <w:rPr>
          <w:rFonts w:ascii="Times New Roman" w:eastAsia="宋体" w:hAnsi="Times New Roman"/>
          <w:sz w:val="21"/>
          <w:szCs w:val="21"/>
        </w:rPr>
        <w:t>2</w:t>
      </w:r>
      <w:r w:rsidRPr="008418E0">
        <w:rPr>
          <w:rFonts w:ascii="Times New Roman" w:eastAsia="宋体" w:hAnsi="Times New Roman" w:hint="eastAsia"/>
          <w:sz w:val="21"/>
          <w:szCs w:val="21"/>
        </w:rPr>
        <w:t>次温度，间隔不少于</w:t>
      </w:r>
      <w:r w:rsidRPr="008418E0">
        <w:rPr>
          <w:rFonts w:ascii="Times New Roman" w:eastAsia="宋体" w:hAnsi="Times New Roman"/>
          <w:sz w:val="21"/>
          <w:szCs w:val="21"/>
        </w:rPr>
        <w:t>6</w:t>
      </w:r>
      <w:r w:rsidRPr="008418E0">
        <w:rPr>
          <w:rFonts w:ascii="Times New Roman" w:eastAsia="宋体" w:hAnsi="Times New Roman" w:hint="eastAsia"/>
          <w:sz w:val="21"/>
          <w:szCs w:val="21"/>
        </w:rPr>
        <w:t>小时。</w:t>
      </w:r>
    </w:p>
    <w:p w:rsidR="00C86032" w:rsidRDefault="00C86032">
      <w:pPr>
        <w:autoSpaceDE w:val="0"/>
        <w:autoSpaceDN w:val="0"/>
        <w:jc w:val="left"/>
        <w:rPr>
          <w:rFonts w:ascii="宋体" w:hAnsi="宋体"/>
          <w:sz w:val="21"/>
          <w:szCs w:val="21"/>
        </w:rPr>
      </w:pPr>
    </w:p>
    <w:p w:rsidR="00C86032" w:rsidRDefault="00C86032">
      <w:pPr>
        <w:widowControl/>
        <w:jc w:val="left"/>
        <w:rPr>
          <w:kern w:val="0"/>
        </w:rPr>
        <w:sectPr w:rsidR="00C86032">
          <w:pgSz w:w="11906" w:h="16838"/>
          <w:pgMar w:top="1440" w:right="1800" w:bottom="1440" w:left="1800" w:header="851" w:footer="992" w:gutter="0"/>
          <w:cols w:space="720"/>
          <w:docGrid w:type="lines" w:linePitch="312"/>
        </w:sectPr>
      </w:pPr>
    </w:p>
    <w:p w:rsidR="00C86032" w:rsidRPr="008418E0" w:rsidRDefault="00734FBF">
      <w:pPr>
        <w:rPr>
          <w:rFonts w:ascii="黑体" w:eastAsia="黑体" w:hAnsi="黑体"/>
          <w:b/>
        </w:rPr>
      </w:pPr>
      <w:r w:rsidRPr="008418E0">
        <w:rPr>
          <w:rFonts w:ascii="黑体" w:eastAsia="黑体" w:hAnsi="黑体" w:hint="eastAsia"/>
          <w:sz w:val="28"/>
        </w:rPr>
        <w:lastRenderedPageBreak/>
        <w:t>附件</w:t>
      </w:r>
      <w:r w:rsidRPr="008418E0">
        <w:rPr>
          <w:rFonts w:ascii="黑体" w:eastAsia="黑体" w:hAnsi="黑体"/>
          <w:sz w:val="28"/>
        </w:rPr>
        <w:t xml:space="preserve">3 </w:t>
      </w:r>
      <w:r w:rsidRPr="008418E0">
        <w:rPr>
          <w:rFonts w:ascii="黑体" w:eastAsia="黑体" w:hAnsi="黑体"/>
        </w:rPr>
        <w:t xml:space="preserve">                </w:t>
      </w:r>
      <w:r w:rsidRPr="008418E0">
        <w:rPr>
          <w:rFonts w:ascii="黑体" w:eastAsia="黑体" w:hAnsi="黑体"/>
          <w:b/>
        </w:rPr>
        <w:t xml:space="preserve">  </w:t>
      </w:r>
      <w:bookmarkStart w:id="7" w:name="_Toc468132949"/>
      <w:bookmarkStart w:id="8" w:name="_Toc454530245"/>
      <w:bookmarkStart w:id="9" w:name="_Toc364086542"/>
      <w:bookmarkStart w:id="10" w:name="_Toc364086292"/>
      <w:bookmarkStart w:id="11" w:name="_Toc326941412"/>
      <w:bookmarkStart w:id="12" w:name="_Toc297636539"/>
    </w:p>
    <w:p w:rsidR="00C86032" w:rsidRPr="008418E0" w:rsidRDefault="00734FBF">
      <w:pPr>
        <w:snapToGrid w:val="0"/>
        <w:spacing w:line="360" w:lineRule="auto"/>
        <w:jc w:val="center"/>
        <w:rPr>
          <w:rFonts w:ascii="Times New Roman" w:eastAsia="宋体" w:hAnsi="Times New Roman"/>
          <w:b/>
          <w:sz w:val="21"/>
          <w:szCs w:val="21"/>
        </w:rPr>
      </w:pPr>
      <w:r w:rsidRPr="008418E0">
        <w:rPr>
          <w:rFonts w:ascii="Times New Roman" w:eastAsia="宋体" w:hAnsi="Times New Roman" w:hint="eastAsia"/>
          <w:b/>
        </w:rPr>
        <w:t>疫苗运输温度记录表</w:t>
      </w:r>
      <w:bookmarkEnd w:id="7"/>
      <w:bookmarkEnd w:id="8"/>
      <w:bookmarkEnd w:id="9"/>
      <w:bookmarkEnd w:id="10"/>
      <w:bookmarkEnd w:id="11"/>
      <w:bookmarkEnd w:id="12"/>
    </w:p>
    <w:tbl>
      <w:tblPr>
        <w:tblW w:w="8475" w:type="dxa"/>
        <w:jc w:val="center"/>
        <w:tblLayout w:type="fixed"/>
        <w:tblLook w:val="04A0" w:firstRow="1" w:lastRow="0" w:firstColumn="1" w:lastColumn="0" w:noHBand="0" w:noVBand="1"/>
      </w:tblPr>
      <w:tblGrid>
        <w:gridCol w:w="1209"/>
        <w:gridCol w:w="1210"/>
        <w:gridCol w:w="1211"/>
        <w:gridCol w:w="1212"/>
        <w:gridCol w:w="1211"/>
        <w:gridCol w:w="1211"/>
        <w:gridCol w:w="218"/>
        <w:gridCol w:w="993"/>
      </w:tblGrid>
      <w:tr w:rsidR="00C86032" w:rsidRPr="00EA059D">
        <w:trPr>
          <w:gridAfter w:val="1"/>
          <w:wAfter w:w="993" w:type="dxa"/>
          <w:jc w:val="center"/>
        </w:trPr>
        <w:tc>
          <w:tcPr>
            <w:tcW w:w="7482" w:type="dxa"/>
            <w:gridSpan w:val="7"/>
          </w:tcPr>
          <w:p w:rsidR="00C86032" w:rsidRPr="008418E0" w:rsidRDefault="00734FBF">
            <w:pPr>
              <w:snapToGrid w:val="0"/>
              <w:spacing w:line="360" w:lineRule="auto"/>
              <w:rPr>
                <w:rFonts w:ascii="Times New Roman" w:eastAsia="宋体" w:hAnsi="Times New Roman"/>
                <w:b/>
                <w:sz w:val="21"/>
                <w:szCs w:val="21"/>
              </w:rPr>
            </w:pPr>
            <w:r w:rsidRPr="008418E0">
              <w:rPr>
                <w:rFonts w:ascii="Times New Roman" w:eastAsia="宋体" w:hAnsi="Times New Roman" w:hint="eastAsia"/>
                <w:b/>
                <w:sz w:val="21"/>
                <w:szCs w:val="21"/>
              </w:rPr>
              <w:t>出</w:t>
            </w:r>
            <w:r w:rsidRPr="008418E0">
              <w:rPr>
                <w:rFonts w:ascii="Times New Roman" w:eastAsia="宋体" w:hAnsi="Times New Roman"/>
                <w:b/>
                <w:sz w:val="21"/>
                <w:szCs w:val="21"/>
              </w:rPr>
              <w:t>/</w:t>
            </w:r>
            <w:r w:rsidRPr="008418E0">
              <w:rPr>
                <w:rFonts w:ascii="Times New Roman" w:eastAsia="宋体" w:hAnsi="Times New Roman" w:hint="eastAsia"/>
                <w:b/>
                <w:sz w:val="21"/>
                <w:szCs w:val="21"/>
              </w:rPr>
              <w:t>入库日期：</w:t>
            </w:r>
            <w:r w:rsidRPr="008418E0">
              <w:rPr>
                <w:rFonts w:ascii="Times New Roman" w:eastAsia="宋体" w:hAnsi="Times New Roman"/>
                <w:b/>
                <w:sz w:val="21"/>
                <w:szCs w:val="21"/>
                <w:u w:val="single"/>
              </w:rPr>
              <w:t xml:space="preserve">        </w:t>
            </w:r>
            <w:r w:rsidRPr="008418E0">
              <w:rPr>
                <w:rFonts w:ascii="Times New Roman" w:eastAsia="宋体" w:hAnsi="Times New Roman" w:hint="eastAsia"/>
                <w:bCs/>
                <w:sz w:val="21"/>
                <w:szCs w:val="21"/>
              </w:rPr>
              <w:t>年</w:t>
            </w:r>
            <w:r w:rsidRPr="008418E0">
              <w:rPr>
                <w:rFonts w:ascii="Times New Roman" w:eastAsia="宋体" w:hAnsi="Times New Roman"/>
                <w:bCs/>
                <w:sz w:val="21"/>
                <w:szCs w:val="21"/>
                <w:u w:val="single"/>
              </w:rPr>
              <w:t xml:space="preserve">    </w:t>
            </w:r>
            <w:r w:rsidRPr="008418E0">
              <w:rPr>
                <w:rFonts w:ascii="Times New Roman" w:eastAsia="宋体" w:hAnsi="Times New Roman" w:hint="eastAsia"/>
                <w:bCs/>
                <w:sz w:val="21"/>
                <w:szCs w:val="21"/>
              </w:rPr>
              <w:t>月</w:t>
            </w:r>
            <w:r w:rsidRPr="008418E0">
              <w:rPr>
                <w:rFonts w:ascii="Times New Roman" w:eastAsia="宋体" w:hAnsi="Times New Roman"/>
                <w:bCs/>
                <w:sz w:val="21"/>
                <w:szCs w:val="21"/>
                <w:u w:val="single"/>
              </w:rPr>
              <w:t xml:space="preserve">    </w:t>
            </w:r>
            <w:r w:rsidRPr="008418E0">
              <w:rPr>
                <w:rFonts w:ascii="Times New Roman" w:eastAsia="宋体" w:hAnsi="Times New Roman" w:hint="eastAsia"/>
                <w:bCs/>
                <w:sz w:val="21"/>
                <w:szCs w:val="21"/>
              </w:rPr>
              <w:t>日</w:t>
            </w:r>
            <w:r w:rsidRPr="008418E0">
              <w:rPr>
                <w:rFonts w:ascii="Times New Roman" w:eastAsia="宋体" w:hAnsi="Times New Roman"/>
                <w:bCs/>
                <w:sz w:val="21"/>
                <w:szCs w:val="21"/>
              </w:rPr>
              <w:t xml:space="preserve">   </w:t>
            </w:r>
            <w:r w:rsidRPr="008418E0">
              <w:rPr>
                <w:rFonts w:ascii="Times New Roman" w:eastAsia="宋体" w:hAnsi="Times New Roman" w:hint="eastAsia"/>
                <w:b/>
                <w:bCs/>
                <w:sz w:val="21"/>
                <w:szCs w:val="21"/>
              </w:rPr>
              <w:t>出</w:t>
            </w:r>
            <w:r w:rsidRPr="008418E0">
              <w:rPr>
                <w:rFonts w:ascii="Times New Roman" w:eastAsia="宋体" w:hAnsi="Times New Roman"/>
                <w:b/>
                <w:bCs/>
                <w:sz w:val="21"/>
                <w:szCs w:val="21"/>
              </w:rPr>
              <w:t>/</w:t>
            </w:r>
            <w:r w:rsidRPr="008418E0">
              <w:rPr>
                <w:rFonts w:ascii="Times New Roman" w:eastAsia="宋体" w:hAnsi="Times New Roman" w:hint="eastAsia"/>
                <w:b/>
                <w:bCs/>
                <w:sz w:val="21"/>
                <w:szCs w:val="21"/>
              </w:rPr>
              <w:t>入库单号：</w:t>
            </w:r>
            <w:r w:rsidR="00013A70" w:rsidRPr="008418E0">
              <w:rPr>
                <w:rFonts w:ascii="Times New Roman" w:eastAsia="宋体" w:hAnsi="Times New Roman"/>
                <w:sz w:val="21"/>
                <w:szCs w:val="21"/>
                <w:u w:val="single"/>
              </w:rPr>
              <w:t xml:space="preserve">              </w:t>
            </w:r>
          </w:p>
          <w:p w:rsidR="00C86032" w:rsidRPr="008418E0" w:rsidRDefault="00734FBF" w:rsidP="00013A70">
            <w:pPr>
              <w:snapToGrid w:val="0"/>
              <w:spacing w:line="360" w:lineRule="auto"/>
              <w:rPr>
                <w:rFonts w:ascii="Times New Roman" w:eastAsia="宋体" w:hAnsi="Times New Roman"/>
                <w:sz w:val="21"/>
                <w:szCs w:val="21"/>
              </w:rPr>
            </w:pPr>
            <w:r w:rsidRPr="008418E0">
              <w:rPr>
                <w:rFonts w:ascii="Times New Roman" w:eastAsia="宋体" w:hAnsi="Times New Roman" w:hint="eastAsia"/>
                <w:b/>
                <w:sz w:val="21"/>
                <w:szCs w:val="21"/>
              </w:rPr>
              <w:t>疫苗运输工具</w:t>
            </w:r>
            <w:r w:rsidRPr="008418E0">
              <w:rPr>
                <w:rFonts w:ascii="Times New Roman" w:eastAsia="宋体" w:hAnsi="Times New Roman" w:hint="eastAsia"/>
                <w:sz w:val="21"/>
                <w:szCs w:val="21"/>
              </w:rPr>
              <w:t>：</w:t>
            </w:r>
            <w:r w:rsidRPr="008418E0">
              <w:rPr>
                <w:rFonts w:ascii="宋体" w:eastAsia="宋体" w:hAnsi="宋体" w:cs="宋体" w:hint="eastAsia"/>
                <w:sz w:val="21"/>
                <w:szCs w:val="21"/>
              </w:rPr>
              <w:t>⑴</w:t>
            </w:r>
            <w:r w:rsidRPr="008418E0">
              <w:rPr>
                <w:rFonts w:ascii="Times New Roman" w:eastAsia="宋体" w:hAnsi="Times New Roman" w:hint="eastAsia"/>
                <w:sz w:val="21"/>
                <w:szCs w:val="21"/>
              </w:rPr>
              <w:t>冷藏车</w:t>
            </w:r>
            <w:r w:rsidRPr="008418E0">
              <w:rPr>
                <w:rFonts w:ascii="Times New Roman" w:eastAsia="宋体" w:hAnsi="Times New Roman"/>
                <w:sz w:val="21"/>
                <w:szCs w:val="21"/>
              </w:rPr>
              <w:t xml:space="preserve">   </w:t>
            </w:r>
            <w:r w:rsidRPr="008418E0">
              <w:rPr>
                <w:rFonts w:ascii="宋体" w:eastAsia="宋体" w:hAnsi="宋体" w:cs="宋体" w:hint="eastAsia"/>
                <w:sz w:val="21"/>
                <w:szCs w:val="21"/>
              </w:rPr>
              <w:t>⑵</w:t>
            </w:r>
            <w:r w:rsidRPr="008418E0">
              <w:rPr>
                <w:rFonts w:ascii="Times New Roman" w:eastAsia="宋体" w:hAnsi="Times New Roman" w:hint="eastAsia"/>
                <w:sz w:val="21"/>
                <w:szCs w:val="21"/>
              </w:rPr>
              <w:t>疫苗运输车</w:t>
            </w:r>
            <w:r w:rsidRPr="008418E0">
              <w:rPr>
                <w:rFonts w:ascii="Times New Roman" w:eastAsia="宋体" w:hAnsi="Times New Roman"/>
                <w:sz w:val="21"/>
                <w:szCs w:val="21"/>
              </w:rPr>
              <w:t xml:space="preserve">   </w:t>
            </w:r>
            <w:r w:rsidRPr="008418E0">
              <w:rPr>
                <w:rFonts w:ascii="宋体" w:eastAsia="宋体" w:hAnsi="宋体" w:cs="宋体" w:hint="eastAsia"/>
                <w:sz w:val="21"/>
                <w:szCs w:val="21"/>
              </w:rPr>
              <w:t>⑶</w:t>
            </w:r>
            <w:r w:rsidRPr="008418E0">
              <w:rPr>
                <w:rFonts w:ascii="Times New Roman" w:eastAsia="宋体" w:hAnsi="Times New Roman" w:hint="eastAsia"/>
                <w:sz w:val="21"/>
                <w:szCs w:val="21"/>
              </w:rPr>
              <w:t>其他</w:t>
            </w:r>
            <w:r w:rsidR="00013A70" w:rsidRPr="008418E0">
              <w:rPr>
                <w:rFonts w:ascii="Times New Roman" w:eastAsia="宋体" w:hAnsi="Times New Roman"/>
                <w:sz w:val="21"/>
                <w:szCs w:val="21"/>
                <w:u w:val="single"/>
              </w:rPr>
              <w:t xml:space="preserve">                 </w:t>
            </w:r>
          </w:p>
        </w:tc>
      </w:tr>
      <w:tr w:rsidR="00C86032" w:rsidRPr="00EA059D">
        <w:trPr>
          <w:gridAfter w:val="1"/>
          <w:wAfter w:w="993" w:type="dxa"/>
          <w:jc w:val="center"/>
        </w:trPr>
        <w:tc>
          <w:tcPr>
            <w:tcW w:w="7482" w:type="dxa"/>
            <w:gridSpan w:val="7"/>
          </w:tcPr>
          <w:p w:rsidR="00C86032" w:rsidRPr="008418E0" w:rsidRDefault="00734FBF" w:rsidP="00013A70">
            <w:pPr>
              <w:snapToGrid w:val="0"/>
              <w:spacing w:line="360" w:lineRule="auto"/>
              <w:rPr>
                <w:rFonts w:ascii="Times New Roman" w:eastAsia="宋体" w:hAnsi="Times New Roman"/>
                <w:sz w:val="21"/>
                <w:szCs w:val="21"/>
              </w:rPr>
            </w:pPr>
            <w:r w:rsidRPr="008418E0">
              <w:rPr>
                <w:rFonts w:ascii="Times New Roman" w:eastAsia="宋体" w:hAnsi="Times New Roman" w:hint="eastAsia"/>
                <w:b/>
                <w:sz w:val="21"/>
                <w:szCs w:val="21"/>
              </w:rPr>
              <w:t>疫苗冷藏方式</w:t>
            </w:r>
            <w:r w:rsidRPr="008418E0">
              <w:rPr>
                <w:rFonts w:ascii="Times New Roman" w:eastAsia="宋体" w:hAnsi="Times New Roman" w:hint="eastAsia"/>
                <w:sz w:val="21"/>
                <w:szCs w:val="21"/>
              </w:rPr>
              <w:t>：</w:t>
            </w:r>
            <w:r w:rsidRPr="008418E0">
              <w:rPr>
                <w:rFonts w:ascii="宋体" w:eastAsia="宋体" w:hAnsi="宋体" w:cs="宋体" w:hint="eastAsia"/>
                <w:sz w:val="21"/>
                <w:szCs w:val="21"/>
              </w:rPr>
              <w:t>⑴</w:t>
            </w:r>
            <w:r w:rsidRPr="008418E0">
              <w:rPr>
                <w:rFonts w:ascii="Times New Roman" w:eastAsia="宋体" w:hAnsi="Times New Roman" w:hint="eastAsia"/>
                <w:sz w:val="21"/>
                <w:szCs w:val="21"/>
              </w:rPr>
              <w:t>冷藏车</w:t>
            </w:r>
            <w:r w:rsidRPr="008418E0">
              <w:rPr>
                <w:rFonts w:ascii="Times New Roman" w:eastAsia="宋体" w:hAnsi="Times New Roman"/>
                <w:sz w:val="21"/>
                <w:szCs w:val="21"/>
              </w:rPr>
              <w:t xml:space="preserve">   </w:t>
            </w:r>
            <w:r w:rsidRPr="008418E0">
              <w:rPr>
                <w:rFonts w:ascii="宋体" w:eastAsia="宋体" w:hAnsi="宋体" w:cs="宋体" w:hint="eastAsia"/>
                <w:sz w:val="21"/>
                <w:szCs w:val="21"/>
              </w:rPr>
              <w:t>⑵</w:t>
            </w:r>
            <w:r w:rsidRPr="008418E0">
              <w:rPr>
                <w:rFonts w:ascii="Times New Roman" w:eastAsia="宋体" w:hAnsi="Times New Roman" w:hint="eastAsia"/>
                <w:sz w:val="21"/>
                <w:szCs w:val="21"/>
              </w:rPr>
              <w:t>车载冷藏箱</w:t>
            </w:r>
            <w:r w:rsidRPr="008418E0">
              <w:rPr>
                <w:rFonts w:ascii="Times New Roman" w:eastAsia="宋体" w:hAnsi="Times New Roman"/>
                <w:sz w:val="21"/>
                <w:szCs w:val="21"/>
              </w:rPr>
              <w:t xml:space="preserve">   </w:t>
            </w:r>
            <w:r w:rsidRPr="008418E0">
              <w:rPr>
                <w:rFonts w:ascii="宋体" w:eastAsia="宋体" w:hAnsi="宋体" w:cs="宋体" w:hint="eastAsia"/>
                <w:sz w:val="21"/>
                <w:szCs w:val="21"/>
              </w:rPr>
              <w:t>⑶</w:t>
            </w:r>
            <w:r w:rsidRPr="008418E0">
              <w:rPr>
                <w:rFonts w:ascii="Times New Roman" w:eastAsia="宋体" w:hAnsi="Times New Roman" w:hint="eastAsia"/>
                <w:sz w:val="21"/>
                <w:szCs w:val="21"/>
              </w:rPr>
              <w:t>其他</w:t>
            </w:r>
            <w:r w:rsidR="00013A70" w:rsidRPr="008418E0">
              <w:rPr>
                <w:rFonts w:ascii="Times New Roman" w:eastAsia="宋体" w:hAnsi="Times New Roman"/>
                <w:sz w:val="21"/>
                <w:szCs w:val="21"/>
                <w:u w:val="single"/>
              </w:rPr>
              <w:t xml:space="preserve">                 </w:t>
            </w:r>
          </w:p>
        </w:tc>
      </w:tr>
      <w:tr w:rsidR="00C86032" w:rsidRPr="00EA059D">
        <w:trPr>
          <w:gridAfter w:val="1"/>
          <w:wAfter w:w="993" w:type="dxa"/>
          <w:jc w:val="center"/>
        </w:trPr>
        <w:tc>
          <w:tcPr>
            <w:tcW w:w="7482" w:type="dxa"/>
            <w:gridSpan w:val="7"/>
            <w:tcBorders>
              <w:top w:val="nil"/>
              <w:left w:val="nil"/>
              <w:bottom w:val="single" w:sz="4" w:space="0" w:color="auto"/>
              <w:right w:val="nil"/>
            </w:tcBorders>
            <w:vAlign w:val="center"/>
          </w:tcPr>
          <w:p w:rsidR="00C86032" w:rsidRPr="008418E0" w:rsidRDefault="00734FBF">
            <w:pPr>
              <w:snapToGrid w:val="0"/>
              <w:spacing w:line="360" w:lineRule="auto"/>
              <w:rPr>
                <w:rFonts w:ascii="Times New Roman" w:eastAsia="宋体" w:hAnsi="Times New Roman"/>
                <w:sz w:val="21"/>
                <w:szCs w:val="21"/>
              </w:rPr>
            </w:pPr>
            <w:r w:rsidRPr="008418E0">
              <w:rPr>
                <w:rFonts w:ascii="Times New Roman" w:eastAsia="宋体" w:hAnsi="Times New Roman" w:hint="eastAsia"/>
                <w:b/>
                <w:sz w:val="21"/>
                <w:szCs w:val="21"/>
              </w:rPr>
              <w:t>运输疫苗情况：</w:t>
            </w: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疫苗名称</w:t>
            </w: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生产企业</w:t>
            </w: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规格</w:t>
            </w: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批号</w:t>
            </w: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有效期</w:t>
            </w: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数量</w:t>
            </w:r>
            <w:r w:rsidRPr="008418E0">
              <w:rPr>
                <w:rFonts w:ascii="Times New Roman" w:eastAsia="宋体" w:hAnsi="Times New Roman"/>
                <w:sz w:val="21"/>
                <w:szCs w:val="21"/>
              </w:rPr>
              <w:t>(</w:t>
            </w:r>
            <w:r w:rsidRPr="008418E0">
              <w:rPr>
                <w:rFonts w:ascii="Times New Roman" w:eastAsia="宋体" w:hAnsi="Times New Roman" w:hint="eastAsia"/>
                <w:sz w:val="21"/>
                <w:szCs w:val="21"/>
              </w:rPr>
              <w:t>支</w:t>
            </w:r>
            <w:r w:rsidRPr="008418E0">
              <w:rPr>
                <w:rFonts w:ascii="Times New Roman" w:eastAsia="宋体" w:hAnsi="Times New Roman"/>
                <w:sz w:val="21"/>
                <w:szCs w:val="21"/>
              </w:rPr>
              <w:t>)</w:t>
            </w: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3E451B">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疫苗类别</w:t>
            </w: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r w:rsidR="00C86032" w:rsidRPr="00EA059D">
        <w:trPr>
          <w:trHeight w:val="397"/>
          <w:jc w:val="center"/>
        </w:trPr>
        <w:tc>
          <w:tcPr>
            <w:tcW w:w="1209"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2"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u w:val="single"/>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C86032">
            <w:pPr>
              <w:snapToGrid w:val="0"/>
              <w:jc w:val="center"/>
              <w:rPr>
                <w:rFonts w:ascii="Times New Roman" w:eastAsia="宋体" w:hAnsi="Times New Roman"/>
                <w:sz w:val="21"/>
                <w:szCs w:val="21"/>
              </w:rPr>
            </w:pPr>
          </w:p>
        </w:tc>
      </w:tr>
    </w:tbl>
    <w:p w:rsidR="00C86032" w:rsidRPr="008418E0" w:rsidRDefault="00734FBF">
      <w:pPr>
        <w:snapToGrid w:val="0"/>
        <w:spacing w:line="360" w:lineRule="auto"/>
        <w:ind w:firstLineChars="50" w:firstLine="103"/>
        <w:rPr>
          <w:rFonts w:ascii="Times New Roman" w:eastAsia="宋体" w:hAnsi="Times New Roman"/>
          <w:b/>
          <w:sz w:val="21"/>
          <w:szCs w:val="21"/>
        </w:rPr>
      </w:pPr>
      <w:r w:rsidRPr="008418E0">
        <w:rPr>
          <w:rFonts w:ascii="Times New Roman" w:eastAsia="宋体" w:hAnsi="Times New Roman"/>
          <w:b/>
          <w:sz w:val="21"/>
          <w:szCs w:val="21"/>
        </w:rPr>
        <w:t xml:space="preserve"> </w:t>
      </w:r>
    </w:p>
    <w:p w:rsidR="00C86032" w:rsidRPr="008418E0" w:rsidRDefault="00734FBF">
      <w:pPr>
        <w:snapToGrid w:val="0"/>
        <w:spacing w:line="360" w:lineRule="auto"/>
        <w:ind w:firstLineChars="50" w:firstLine="103"/>
        <w:rPr>
          <w:rFonts w:ascii="Times New Roman" w:eastAsia="宋体" w:hAnsi="Times New Roman"/>
          <w:sz w:val="21"/>
          <w:szCs w:val="21"/>
        </w:rPr>
      </w:pPr>
      <w:r w:rsidRPr="008418E0">
        <w:rPr>
          <w:rFonts w:ascii="Times New Roman" w:eastAsia="宋体" w:hAnsi="Times New Roman" w:hint="eastAsia"/>
          <w:b/>
          <w:sz w:val="21"/>
          <w:szCs w:val="21"/>
        </w:rPr>
        <w:t>运输温度记录</w:t>
      </w:r>
      <w:r w:rsidRPr="008418E0">
        <w:rPr>
          <w:rFonts w:ascii="Times New Roman" w:eastAsia="宋体" w:hAnsi="Times New Roman"/>
          <w:b/>
          <w:sz w:val="21"/>
          <w:szCs w:val="21"/>
        </w:rPr>
        <w:t>:</w:t>
      </w:r>
    </w:p>
    <w:tbl>
      <w:tblPr>
        <w:tblW w:w="8550" w:type="dxa"/>
        <w:jc w:val="center"/>
        <w:tblLayout w:type="fixed"/>
        <w:tblLook w:val="04A0" w:firstRow="1" w:lastRow="0" w:firstColumn="1" w:lastColumn="0" w:noHBand="0" w:noVBand="1"/>
      </w:tblPr>
      <w:tblGrid>
        <w:gridCol w:w="827"/>
        <w:gridCol w:w="3420"/>
        <w:gridCol w:w="430"/>
        <w:gridCol w:w="1985"/>
        <w:gridCol w:w="1859"/>
        <w:gridCol w:w="29"/>
      </w:tblGrid>
      <w:tr w:rsidR="00C86032" w:rsidRPr="00EA059D">
        <w:trPr>
          <w:trHeight w:val="397"/>
          <w:jc w:val="center"/>
        </w:trPr>
        <w:tc>
          <w:tcPr>
            <w:tcW w:w="82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项目</w:t>
            </w:r>
          </w:p>
        </w:tc>
        <w:tc>
          <w:tcPr>
            <w:tcW w:w="3850"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日期</w:t>
            </w:r>
            <w:r w:rsidRPr="008418E0">
              <w:rPr>
                <w:rFonts w:ascii="Times New Roman" w:eastAsia="宋体" w:hAnsi="Times New Roman"/>
                <w:sz w:val="21"/>
                <w:szCs w:val="21"/>
              </w:rPr>
              <w:t>/</w:t>
            </w:r>
            <w:r w:rsidRPr="008418E0">
              <w:rPr>
                <w:rFonts w:ascii="Times New Roman" w:eastAsia="宋体" w:hAnsi="Times New Roman" w:hint="eastAsia"/>
                <w:sz w:val="21"/>
                <w:szCs w:val="21"/>
              </w:rPr>
              <w:t>时间</w:t>
            </w:r>
          </w:p>
        </w:tc>
        <w:tc>
          <w:tcPr>
            <w:tcW w:w="1985"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疫苗储存温度</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环境温度</w:t>
            </w:r>
          </w:p>
        </w:tc>
      </w:tr>
      <w:tr w:rsidR="00C86032" w:rsidRPr="00EA059D">
        <w:trPr>
          <w:trHeight w:val="397"/>
          <w:jc w:val="center"/>
        </w:trPr>
        <w:tc>
          <w:tcPr>
            <w:tcW w:w="82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启运</w:t>
            </w:r>
          </w:p>
        </w:tc>
        <w:tc>
          <w:tcPr>
            <w:tcW w:w="3850"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ind w:firstLineChars="600" w:firstLine="1235"/>
              <w:jc w:val="left"/>
              <w:rPr>
                <w:rFonts w:ascii="Times New Roman" w:eastAsia="宋体" w:hAnsi="Times New Roman"/>
                <w:sz w:val="21"/>
                <w:szCs w:val="21"/>
              </w:rPr>
            </w:pPr>
            <w:r w:rsidRPr="008418E0">
              <w:rPr>
                <w:rFonts w:ascii="Times New Roman" w:eastAsia="宋体" w:hAnsi="Times New Roman" w:hint="eastAsia"/>
                <w:sz w:val="21"/>
                <w:szCs w:val="21"/>
              </w:rPr>
              <w:t>年</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月</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日</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时</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分</w:t>
            </w:r>
          </w:p>
        </w:tc>
        <w:tc>
          <w:tcPr>
            <w:tcW w:w="1985"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r>
      <w:tr w:rsidR="00C86032" w:rsidRPr="00EA059D">
        <w:trPr>
          <w:trHeight w:val="397"/>
          <w:jc w:val="center"/>
        </w:trPr>
        <w:tc>
          <w:tcPr>
            <w:tcW w:w="82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途中</w:t>
            </w:r>
          </w:p>
        </w:tc>
        <w:tc>
          <w:tcPr>
            <w:tcW w:w="3850"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spacing w:line="360" w:lineRule="auto"/>
              <w:ind w:firstLineChars="600" w:firstLine="1235"/>
              <w:rPr>
                <w:rFonts w:ascii="Times New Roman" w:eastAsia="宋体" w:hAnsi="Times New Roman"/>
                <w:sz w:val="21"/>
                <w:szCs w:val="21"/>
              </w:rPr>
            </w:pPr>
            <w:r w:rsidRPr="008418E0">
              <w:rPr>
                <w:rFonts w:ascii="Times New Roman" w:eastAsia="宋体" w:hAnsi="Times New Roman" w:hint="eastAsia"/>
                <w:sz w:val="21"/>
                <w:szCs w:val="21"/>
              </w:rPr>
              <w:t>年</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月</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日</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时</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分</w:t>
            </w:r>
          </w:p>
          <w:p w:rsidR="00C86032" w:rsidRPr="008418E0" w:rsidRDefault="00734FBF">
            <w:pPr>
              <w:snapToGrid w:val="0"/>
              <w:spacing w:line="360" w:lineRule="auto"/>
              <w:ind w:firstLineChars="600" w:firstLine="1235"/>
              <w:rPr>
                <w:rFonts w:ascii="Times New Roman" w:eastAsia="宋体" w:hAnsi="Times New Roman"/>
                <w:sz w:val="21"/>
                <w:szCs w:val="21"/>
              </w:rPr>
            </w:pPr>
            <w:r w:rsidRPr="008418E0">
              <w:rPr>
                <w:rFonts w:ascii="Times New Roman" w:eastAsia="宋体" w:hAnsi="Times New Roman" w:hint="eastAsia"/>
                <w:sz w:val="21"/>
                <w:szCs w:val="21"/>
              </w:rPr>
              <w:t>年</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月</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日</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时</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分</w:t>
            </w:r>
          </w:p>
          <w:p w:rsidR="00C86032" w:rsidRPr="008418E0" w:rsidRDefault="00734FBF">
            <w:pPr>
              <w:snapToGrid w:val="0"/>
              <w:spacing w:line="360" w:lineRule="auto"/>
              <w:ind w:firstLineChars="600" w:firstLine="1235"/>
              <w:rPr>
                <w:rFonts w:ascii="Times New Roman" w:eastAsia="宋体" w:hAnsi="Times New Roman"/>
                <w:sz w:val="21"/>
                <w:szCs w:val="21"/>
              </w:rPr>
            </w:pPr>
            <w:r w:rsidRPr="008418E0">
              <w:rPr>
                <w:rFonts w:ascii="Times New Roman" w:eastAsia="宋体" w:hAnsi="Times New Roman" w:hint="eastAsia"/>
                <w:sz w:val="21"/>
                <w:szCs w:val="21"/>
              </w:rPr>
              <w:t>年</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月</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日</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时</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分</w:t>
            </w:r>
          </w:p>
        </w:tc>
        <w:tc>
          <w:tcPr>
            <w:tcW w:w="1985"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p w:rsidR="00C86032" w:rsidRPr="008418E0" w:rsidRDefault="00734FBF">
            <w:pPr>
              <w:snapToGrid w:val="0"/>
              <w:spacing w:line="360" w:lineRule="auto"/>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r>
      <w:tr w:rsidR="00C86032" w:rsidRPr="00EA059D">
        <w:trPr>
          <w:trHeight w:val="397"/>
          <w:jc w:val="center"/>
        </w:trPr>
        <w:tc>
          <w:tcPr>
            <w:tcW w:w="827"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到达</w:t>
            </w:r>
          </w:p>
        </w:tc>
        <w:tc>
          <w:tcPr>
            <w:tcW w:w="3850"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jc w:val="center"/>
              <w:rPr>
                <w:rFonts w:ascii="Times New Roman" w:eastAsia="宋体" w:hAnsi="Times New Roman"/>
                <w:sz w:val="21"/>
                <w:szCs w:val="21"/>
              </w:rPr>
            </w:pP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年</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月</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日</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时</w:t>
            </w:r>
            <w:r w:rsidRPr="008418E0">
              <w:rPr>
                <w:rFonts w:ascii="Times New Roman" w:eastAsia="宋体" w:hAnsi="Times New Roman"/>
                <w:sz w:val="21"/>
                <w:szCs w:val="21"/>
              </w:rPr>
              <w:t xml:space="preserve">  </w:t>
            </w:r>
            <w:r w:rsidRPr="008418E0">
              <w:rPr>
                <w:rFonts w:ascii="Times New Roman" w:eastAsia="宋体" w:hAnsi="Times New Roman" w:hint="eastAsia"/>
                <w:sz w:val="21"/>
                <w:szCs w:val="21"/>
              </w:rPr>
              <w:t>分</w:t>
            </w:r>
          </w:p>
        </w:tc>
        <w:tc>
          <w:tcPr>
            <w:tcW w:w="1985" w:type="dxa"/>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C86032" w:rsidRPr="008418E0" w:rsidRDefault="00734FBF">
            <w:pPr>
              <w:snapToGrid w:val="0"/>
              <w:ind w:right="412"/>
              <w:jc w:val="right"/>
              <w:rPr>
                <w:rFonts w:ascii="Times New Roman" w:eastAsia="宋体" w:hAnsi="Times New Roman"/>
                <w:sz w:val="21"/>
                <w:szCs w:val="21"/>
              </w:rPr>
            </w:pPr>
            <w:r w:rsidRPr="008418E0">
              <w:rPr>
                <w:rFonts w:ascii="宋体" w:eastAsia="宋体" w:hAnsi="宋体" w:cs="宋体" w:hint="eastAsia"/>
                <w:sz w:val="21"/>
                <w:szCs w:val="21"/>
              </w:rPr>
              <w:t>℃</w:t>
            </w:r>
          </w:p>
        </w:tc>
      </w:tr>
      <w:tr w:rsidR="00C86032" w:rsidRPr="00EA059D">
        <w:trPr>
          <w:gridAfter w:val="1"/>
          <w:wAfter w:w="29" w:type="dxa"/>
          <w:jc w:val="center"/>
        </w:trPr>
        <w:tc>
          <w:tcPr>
            <w:tcW w:w="8521" w:type="dxa"/>
            <w:gridSpan w:val="5"/>
            <w:tcBorders>
              <w:top w:val="single" w:sz="4" w:space="0" w:color="auto"/>
              <w:left w:val="nil"/>
              <w:bottom w:val="nil"/>
              <w:right w:val="nil"/>
            </w:tcBorders>
            <w:vAlign w:val="center"/>
          </w:tcPr>
          <w:p w:rsidR="00C86032" w:rsidRPr="008418E0" w:rsidRDefault="00C86032">
            <w:pPr>
              <w:snapToGrid w:val="0"/>
              <w:spacing w:line="360" w:lineRule="auto"/>
              <w:rPr>
                <w:rFonts w:ascii="Times New Roman" w:eastAsia="宋体" w:hAnsi="Times New Roman"/>
                <w:b/>
                <w:sz w:val="21"/>
                <w:szCs w:val="21"/>
              </w:rPr>
            </w:pPr>
          </w:p>
          <w:p w:rsidR="00C86032" w:rsidRPr="008418E0" w:rsidRDefault="00734FBF">
            <w:pPr>
              <w:snapToGrid w:val="0"/>
              <w:spacing w:line="360" w:lineRule="auto"/>
              <w:rPr>
                <w:rFonts w:ascii="Times New Roman" w:eastAsia="宋体" w:hAnsi="Times New Roman"/>
                <w:sz w:val="21"/>
                <w:szCs w:val="21"/>
              </w:rPr>
            </w:pPr>
            <w:r w:rsidRPr="008418E0">
              <w:rPr>
                <w:rFonts w:ascii="Times New Roman" w:eastAsia="宋体" w:hAnsi="Times New Roman" w:hint="eastAsia"/>
                <w:b/>
                <w:sz w:val="21"/>
                <w:szCs w:val="21"/>
              </w:rPr>
              <w:t>启运至</w:t>
            </w:r>
            <w:r w:rsidR="00F23A1C" w:rsidRPr="008418E0">
              <w:rPr>
                <w:rFonts w:ascii="Times New Roman" w:eastAsia="宋体" w:hAnsi="Times New Roman" w:hint="eastAsia"/>
                <w:b/>
                <w:sz w:val="21"/>
                <w:szCs w:val="21"/>
              </w:rPr>
              <w:t>到达</w:t>
            </w:r>
            <w:r w:rsidRPr="008418E0">
              <w:rPr>
                <w:rFonts w:ascii="Times New Roman" w:eastAsia="宋体" w:hAnsi="Times New Roman" w:hint="eastAsia"/>
                <w:b/>
                <w:sz w:val="21"/>
                <w:szCs w:val="21"/>
              </w:rPr>
              <w:t>行驶里程数</w:t>
            </w:r>
            <w:r w:rsidRPr="008418E0">
              <w:rPr>
                <w:rFonts w:ascii="Times New Roman" w:eastAsia="宋体" w:hAnsi="Times New Roman" w:hint="eastAsia"/>
                <w:sz w:val="21"/>
                <w:szCs w:val="21"/>
              </w:rPr>
              <w:t>：</w:t>
            </w:r>
            <w:r w:rsidRPr="008418E0">
              <w:rPr>
                <w:rFonts w:ascii="Times New Roman" w:eastAsia="宋体" w:hAnsi="Times New Roman"/>
                <w:sz w:val="21"/>
                <w:szCs w:val="21"/>
                <w:u w:val="single"/>
              </w:rPr>
              <w:t xml:space="preserve">        </w:t>
            </w:r>
            <w:r w:rsidRPr="008418E0">
              <w:rPr>
                <w:rFonts w:ascii="Times New Roman" w:eastAsia="宋体" w:hAnsi="Times New Roman" w:hint="eastAsia"/>
                <w:b/>
                <w:sz w:val="21"/>
                <w:szCs w:val="21"/>
              </w:rPr>
              <w:t>千米</w:t>
            </w:r>
          </w:p>
        </w:tc>
      </w:tr>
      <w:tr w:rsidR="00C86032" w:rsidRPr="00EA059D">
        <w:trPr>
          <w:gridAfter w:val="1"/>
          <w:wAfter w:w="29" w:type="dxa"/>
          <w:jc w:val="center"/>
        </w:trPr>
        <w:tc>
          <w:tcPr>
            <w:tcW w:w="4247" w:type="dxa"/>
            <w:gridSpan w:val="2"/>
            <w:vAlign w:val="center"/>
          </w:tcPr>
          <w:p w:rsidR="00C86032" w:rsidRPr="008418E0" w:rsidRDefault="00734FBF">
            <w:pPr>
              <w:snapToGrid w:val="0"/>
              <w:spacing w:line="360" w:lineRule="auto"/>
              <w:jc w:val="left"/>
              <w:rPr>
                <w:rFonts w:ascii="Times New Roman" w:eastAsia="宋体" w:hAnsi="Times New Roman"/>
                <w:sz w:val="21"/>
                <w:szCs w:val="21"/>
              </w:rPr>
            </w:pPr>
            <w:r w:rsidRPr="008418E0">
              <w:rPr>
                <w:rFonts w:ascii="Times New Roman" w:eastAsia="宋体" w:hAnsi="Times New Roman" w:hint="eastAsia"/>
                <w:b/>
                <w:sz w:val="21"/>
                <w:szCs w:val="21"/>
              </w:rPr>
              <w:t>送</w:t>
            </w:r>
            <w:r w:rsidR="00F23A1C" w:rsidRPr="008418E0">
              <w:rPr>
                <w:rFonts w:ascii="Times New Roman" w:eastAsia="宋体" w:hAnsi="Times New Roman" w:hint="eastAsia"/>
                <w:b/>
                <w:sz w:val="21"/>
                <w:szCs w:val="21"/>
              </w:rPr>
              <w:t>疫苗</w:t>
            </w:r>
            <w:r w:rsidRPr="008418E0">
              <w:rPr>
                <w:rFonts w:ascii="Times New Roman" w:eastAsia="宋体" w:hAnsi="Times New Roman" w:hint="eastAsia"/>
                <w:b/>
                <w:sz w:val="21"/>
                <w:szCs w:val="21"/>
              </w:rPr>
              <w:t>单位</w:t>
            </w:r>
            <w:r w:rsidRPr="008418E0">
              <w:rPr>
                <w:rFonts w:ascii="Times New Roman" w:eastAsia="宋体" w:hAnsi="Times New Roman"/>
                <w:sz w:val="21"/>
                <w:szCs w:val="21"/>
              </w:rPr>
              <w:t>:</w:t>
            </w:r>
            <w:r w:rsidRPr="008418E0">
              <w:rPr>
                <w:rFonts w:ascii="Times New Roman" w:eastAsia="宋体" w:hAnsi="Times New Roman"/>
                <w:sz w:val="21"/>
                <w:szCs w:val="21"/>
                <w:u w:val="single"/>
              </w:rPr>
              <w:t xml:space="preserve">                              </w:t>
            </w:r>
          </w:p>
        </w:tc>
        <w:tc>
          <w:tcPr>
            <w:tcW w:w="4274" w:type="dxa"/>
            <w:gridSpan w:val="3"/>
            <w:vAlign w:val="center"/>
          </w:tcPr>
          <w:p w:rsidR="00C86032" w:rsidRPr="008418E0" w:rsidRDefault="00734FBF">
            <w:pPr>
              <w:snapToGrid w:val="0"/>
              <w:spacing w:line="360" w:lineRule="auto"/>
              <w:jc w:val="left"/>
              <w:rPr>
                <w:rFonts w:ascii="Times New Roman" w:eastAsia="宋体" w:hAnsi="Times New Roman"/>
                <w:sz w:val="21"/>
                <w:szCs w:val="21"/>
              </w:rPr>
            </w:pPr>
            <w:r w:rsidRPr="008418E0">
              <w:rPr>
                <w:rFonts w:ascii="Times New Roman" w:eastAsia="宋体" w:hAnsi="Times New Roman" w:hint="eastAsia"/>
                <w:b/>
                <w:sz w:val="21"/>
                <w:szCs w:val="21"/>
              </w:rPr>
              <w:t>送</w:t>
            </w:r>
            <w:r w:rsidR="00F23A1C" w:rsidRPr="008418E0">
              <w:rPr>
                <w:rFonts w:ascii="Times New Roman" w:eastAsia="宋体" w:hAnsi="Times New Roman" w:hint="eastAsia"/>
                <w:b/>
                <w:sz w:val="21"/>
                <w:szCs w:val="21"/>
              </w:rPr>
              <w:t>疫苗</w:t>
            </w:r>
            <w:r w:rsidRPr="008418E0">
              <w:rPr>
                <w:rFonts w:ascii="Times New Roman" w:eastAsia="宋体" w:hAnsi="Times New Roman" w:hint="eastAsia"/>
                <w:b/>
                <w:sz w:val="21"/>
                <w:szCs w:val="21"/>
              </w:rPr>
              <w:t>人签名</w:t>
            </w:r>
            <w:r w:rsidRPr="008418E0">
              <w:rPr>
                <w:rFonts w:ascii="Times New Roman" w:eastAsia="宋体" w:hAnsi="Times New Roman" w:hint="eastAsia"/>
                <w:sz w:val="21"/>
                <w:szCs w:val="21"/>
              </w:rPr>
              <w:t>：</w:t>
            </w:r>
            <w:r w:rsidRPr="008418E0">
              <w:rPr>
                <w:rFonts w:ascii="Times New Roman" w:eastAsia="宋体" w:hAnsi="Times New Roman"/>
                <w:sz w:val="21"/>
                <w:szCs w:val="21"/>
                <w:u w:val="single"/>
              </w:rPr>
              <w:t xml:space="preserve">                              </w:t>
            </w:r>
          </w:p>
        </w:tc>
      </w:tr>
      <w:tr w:rsidR="00C86032" w:rsidRPr="00EA059D">
        <w:trPr>
          <w:gridAfter w:val="1"/>
          <w:wAfter w:w="29" w:type="dxa"/>
          <w:jc w:val="center"/>
        </w:trPr>
        <w:tc>
          <w:tcPr>
            <w:tcW w:w="4247" w:type="dxa"/>
            <w:gridSpan w:val="2"/>
            <w:vAlign w:val="center"/>
          </w:tcPr>
          <w:p w:rsidR="00C86032" w:rsidRPr="008418E0" w:rsidRDefault="00734FBF">
            <w:pPr>
              <w:snapToGrid w:val="0"/>
              <w:spacing w:line="360" w:lineRule="auto"/>
              <w:jc w:val="left"/>
              <w:rPr>
                <w:rFonts w:ascii="Times New Roman" w:eastAsia="宋体" w:hAnsi="Times New Roman"/>
                <w:sz w:val="21"/>
                <w:szCs w:val="21"/>
              </w:rPr>
            </w:pPr>
            <w:r w:rsidRPr="008418E0">
              <w:rPr>
                <w:rFonts w:ascii="Times New Roman" w:eastAsia="宋体" w:hAnsi="Times New Roman" w:hint="eastAsia"/>
                <w:b/>
                <w:sz w:val="21"/>
                <w:szCs w:val="21"/>
              </w:rPr>
              <w:t>收</w:t>
            </w:r>
            <w:r w:rsidR="00F23A1C" w:rsidRPr="008418E0">
              <w:rPr>
                <w:rFonts w:ascii="Times New Roman" w:eastAsia="宋体" w:hAnsi="Times New Roman" w:hint="eastAsia"/>
                <w:b/>
                <w:sz w:val="21"/>
                <w:szCs w:val="21"/>
              </w:rPr>
              <w:t>疫苗</w:t>
            </w:r>
            <w:r w:rsidRPr="008418E0">
              <w:rPr>
                <w:rFonts w:ascii="Times New Roman" w:eastAsia="宋体" w:hAnsi="Times New Roman" w:hint="eastAsia"/>
                <w:b/>
                <w:sz w:val="21"/>
                <w:szCs w:val="21"/>
              </w:rPr>
              <w:t>单位</w:t>
            </w:r>
            <w:r w:rsidRPr="008418E0">
              <w:rPr>
                <w:rFonts w:ascii="Times New Roman" w:eastAsia="宋体" w:hAnsi="Times New Roman"/>
                <w:sz w:val="21"/>
                <w:szCs w:val="21"/>
              </w:rPr>
              <w:t>:</w:t>
            </w:r>
            <w:r w:rsidRPr="008418E0">
              <w:rPr>
                <w:rFonts w:ascii="Times New Roman" w:eastAsia="宋体" w:hAnsi="Times New Roman"/>
                <w:sz w:val="21"/>
                <w:szCs w:val="21"/>
                <w:u w:val="single"/>
              </w:rPr>
              <w:t xml:space="preserve">                              </w:t>
            </w:r>
          </w:p>
        </w:tc>
        <w:tc>
          <w:tcPr>
            <w:tcW w:w="4274" w:type="dxa"/>
            <w:gridSpan w:val="3"/>
            <w:vAlign w:val="center"/>
          </w:tcPr>
          <w:p w:rsidR="00C86032" w:rsidRPr="008418E0" w:rsidRDefault="00734FBF">
            <w:pPr>
              <w:snapToGrid w:val="0"/>
              <w:spacing w:line="360" w:lineRule="auto"/>
              <w:jc w:val="left"/>
              <w:rPr>
                <w:rFonts w:ascii="Times New Roman" w:eastAsia="宋体" w:hAnsi="Times New Roman"/>
                <w:sz w:val="21"/>
                <w:szCs w:val="21"/>
              </w:rPr>
            </w:pPr>
            <w:r w:rsidRPr="008418E0">
              <w:rPr>
                <w:rFonts w:ascii="Times New Roman" w:eastAsia="宋体" w:hAnsi="Times New Roman" w:hint="eastAsia"/>
                <w:b/>
                <w:sz w:val="21"/>
                <w:szCs w:val="21"/>
              </w:rPr>
              <w:t>收</w:t>
            </w:r>
            <w:r w:rsidR="00F23A1C" w:rsidRPr="008418E0">
              <w:rPr>
                <w:rFonts w:ascii="Times New Roman" w:eastAsia="宋体" w:hAnsi="Times New Roman" w:hint="eastAsia"/>
                <w:b/>
                <w:sz w:val="21"/>
                <w:szCs w:val="21"/>
              </w:rPr>
              <w:t>疫苗</w:t>
            </w:r>
            <w:r w:rsidRPr="008418E0">
              <w:rPr>
                <w:rFonts w:ascii="Times New Roman" w:eastAsia="宋体" w:hAnsi="Times New Roman" w:hint="eastAsia"/>
                <w:b/>
                <w:sz w:val="21"/>
                <w:szCs w:val="21"/>
              </w:rPr>
              <w:t>人签名</w:t>
            </w:r>
            <w:r w:rsidRPr="008418E0">
              <w:rPr>
                <w:rFonts w:ascii="Times New Roman" w:eastAsia="宋体" w:hAnsi="Times New Roman" w:hint="eastAsia"/>
                <w:sz w:val="21"/>
                <w:szCs w:val="21"/>
              </w:rPr>
              <w:t>：</w:t>
            </w:r>
            <w:r w:rsidRPr="008418E0">
              <w:rPr>
                <w:rFonts w:ascii="Times New Roman" w:eastAsia="宋体" w:hAnsi="Times New Roman"/>
                <w:sz w:val="21"/>
                <w:szCs w:val="21"/>
                <w:u w:val="single"/>
              </w:rPr>
              <w:t xml:space="preserve">                              </w:t>
            </w:r>
          </w:p>
        </w:tc>
      </w:tr>
    </w:tbl>
    <w:p w:rsidR="00C86032" w:rsidRPr="008418E0" w:rsidRDefault="00734FBF">
      <w:pPr>
        <w:autoSpaceDE w:val="0"/>
        <w:autoSpaceDN w:val="0"/>
        <w:snapToGrid w:val="0"/>
        <w:spacing w:line="360" w:lineRule="auto"/>
        <w:jc w:val="left"/>
        <w:rPr>
          <w:rFonts w:ascii="Times New Roman" w:eastAsia="宋体" w:hAnsi="Times New Roman"/>
          <w:sz w:val="21"/>
          <w:szCs w:val="21"/>
        </w:rPr>
      </w:pPr>
      <w:r w:rsidRPr="008418E0">
        <w:rPr>
          <w:rFonts w:ascii="Times New Roman" w:eastAsia="宋体" w:hAnsi="Times New Roman" w:hint="eastAsia"/>
          <w:sz w:val="21"/>
          <w:szCs w:val="21"/>
        </w:rPr>
        <w:t>填写说明：</w:t>
      </w:r>
      <w:r w:rsidRPr="008418E0">
        <w:rPr>
          <w:rFonts w:ascii="Times New Roman" w:eastAsia="宋体" w:hAnsi="Times New Roman" w:hint="eastAsia"/>
          <w:sz w:val="21"/>
          <w:szCs w:val="21"/>
        </w:rPr>
        <w:fldChar w:fldCharType="begin"/>
      </w:r>
      <w:r w:rsidRPr="008418E0">
        <w:rPr>
          <w:rFonts w:ascii="Times New Roman" w:eastAsia="宋体" w:hAnsi="Times New Roman"/>
          <w:sz w:val="21"/>
          <w:szCs w:val="21"/>
        </w:rPr>
        <w:instrText>= 1 \* GB3</w:instrText>
      </w:r>
      <w:r w:rsidRPr="008418E0">
        <w:rPr>
          <w:rFonts w:ascii="Times New Roman" w:eastAsia="宋体" w:hAnsi="Times New Roman" w:hint="eastAsia"/>
          <w:sz w:val="21"/>
          <w:szCs w:val="21"/>
        </w:rPr>
        <w:fldChar w:fldCharType="separate"/>
      </w:r>
      <w:r w:rsidRPr="008418E0">
        <w:rPr>
          <w:rFonts w:ascii="宋体" w:eastAsia="宋体" w:hAnsi="宋体" w:cs="宋体" w:hint="eastAsia"/>
          <w:sz w:val="21"/>
          <w:szCs w:val="21"/>
        </w:rPr>
        <w:t>①</w:t>
      </w:r>
      <w:r w:rsidRPr="008418E0">
        <w:rPr>
          <w:rFonts w:ascii="Times New Roman" w:eastAsia="宋体" w:hAnsi="Times New Roman" w:hint="eastAsia"/>
          <w:sz w:val="21"/>
          <w:szCs w:val="21"/>
        </w:rPr>
        <w:fldChar w:fldCharType="end"/>
      </w:r>
      <w:r w:rsidRPr="008418E0">
        <w:rPr>
          <w:rFonts w:ascii="Times New Roman" w:eastAsia="宋体" w:hAnsi="Times New Roman" w:hint="eastAsia"/>
          <w:sz w:val="21"/>
          <w:szCs w:val="21"/>
        </w:rPr>
        <w:t>本表供</w:t>
      </w:r>
      <w:r w:rsidR="00930F89" w:rsidRPr="008418E0">
        <w:rPr>
          <w:rFonts w:ascii="Times New Roman" w:eastAsia="宋体" w:hAnsi="Times New Roman" w:hint="eastAsia"/>
          <w:sz w:val="21"/>
          <w:szCs w:val="21"/>
        </w:rPr>
        <w:t>疫苗配送企业、疾病预防控制机构、接种单位</w:t>
      </w:r>
      <w:r w:rsidRPr="008418E0">
        <w:rPr>
          <w:rFonts w:ascii="Times New Roman" w:eastAsia="宋体" w:hAnsi="Times New Roman" w:hint="eastAsia"/>
          <w:sz w:val="21"/>
          <w:szCs w:val="21"/>
        </w:rPr>
        <w:t>疫苗运输时填写；</w:t>
      </w:r>
      <w:r w:rsidRPr="008418E0">
        <w:rPr>
          <w:rFonts w:ascii="Times New Roman" w:eastAsia="宋体" w:hAnsi="Times New Roman" w:hint="eastAsia"/>
          <w:sz w:val="21"/>
          <w:szCs w:val="21"/>
        </w:rPr>
        <w:fldChar w:fldCharType="begin"/>
      </w:r>
      <w:r w:rsidRPr="008418E0">
        <w:rPr>
          <w:rFonts w:ascii="Times New Roman" w:eastAsia="宋体" w:hAnsi="Times New Roman"/>
          <w:sz w:val="21"/>
          <w:szCs w:val="21"/>
        </w:rPr>
        <w:instrText>= 2 \* GB3</w:instrText>
      </w:r>
      <w:r w:rsidRPr="008418E0">
        <w:rPr>
          <w:rFonts w:ascii="Times New Roman" w:eastAsia="宋体" w:hAnsi="Times New Roman" w:hint="eastAsia"/>
          <w:sz w:val="21"/>
          <w:szCs w:val="21"/>
        </w:rPr>
        <w:fldChar w:fldCharType="separate"/>
      </w:r>
      <w:r w:rsidRPr="008418E0">
        <w:rPr>
          <w:rFonts w:ascii="宋体" w:eastAsia="宋体" w:hAnsi="宋体" w:cs="宋体" w:hint="eastAsia"/>
          <w:sz w:val="21"/>
          <w:szCs w:val="21"/>
        </w:rPr>
        <w:t>②</w:t>
      </w:r>
      <w:r w:rsidRPr="008418E0">
        <w:rPr>
          <w:rFonts w:ascii="Times New Roman" w:eastAsia="宋体" w:hAnsi="Times New Roman" w:hint="eastAsia"/>
          <w:sz w:val="21"/>
          <w:szCs w:val="21"/>
        </w:rPr>
        <w:fldChar w:fldCharType="end"/>
      </w:r>
      <w:r w:rsidRPr="008418E0">
        <w:rPr>
          <w:rFonts w:ascii="Times New Roman" w:eastAsia="宋体" w:hAnsi="Times New Roman" w:hint="eastAsia"/>
          <w:bCs/>
          <w:sz w:val="21"/>
          <w:szCs w:val="21"/>
        </w:rPr>
        <w:t>出入库单号为单位编码</w:t>
      </w:r>
      <w:r w:rsidRPr="008418E0">
        <w:rPr>
          <w:rFonts w:ascii="Times New Roman" w:eastAsia="宋体" w:hAnsi="Times New Roman"/>
          <w:bCs/>
          <w:sz w:val="21"/>
          <w:szCs w:val="21"/>
        </w:rPr>
        <w:t>+</w:t>
      </w:r>
      <w:r w:rsidRPr="008418E0">
        <w:rPr>
          <w:rFonts w:ascii="Times New Roman" w:eastAsia="宋体" w:hAnsi="Times New Roman" w:hint="eastAsia"/>
          <w:bCs/>
          <w:sz w:val="21"/>
          <w:szCs w:val="21"/>
        </w:rPr>
        <w:t>年月日</w:t>
      </w:r>
      <w:r w:rsidRPr="008418E0">
        <w:rPr>
          <w:rFonts w:ascii="Times New Roman" w:eastAsia="宋体" w:hAnsi="Times New Roman"/>
          <w:bCs/>
          <w:sz w:val="21"/>
          <w:szCs w:val="21"/>
        </w:rPr>
        <w:t>+2</w:t>
      </w:r>
      <w:r w:rsidRPr="008418E0">
        <w:rPr>
          <w:rFonts w:ascii="Times New Roman" w:eastAsia="宋体" w:hAnsi="Times New Roman" w:hint="eastAsia"/>
          <w:bCs/>
          <w:sz w:val="21"/>
          <w:szCs w:val="21"/>
        </w:rPr>
        <w:t>位流水号；</w:t>
      </w:r>
      <w:r w:rsidRPr="008418E0">
        <w:rPr>
          <w:rFonts w:ascii="Times New Roman" w:eastAsia="宋体" w:hAnsi="Times New Roman" w:hint="eastAsia"/>
          <w:bCs/>
          <w:sz w:val="21"/>
          <w:szCs w:val="21"/>
        </w:rPr>
        <w:fldChar w:fldCharType="begin"/>
      </w:r>
      <w:r w:rsidRPr="008418E0">
        <w:rPr>
          <w:rFonts w:ascii="Times New Roman" w:eastAsia="宋体" w:hAnsi="Times New Roman"/>
          <w:bCs/>
          <w:sz w:val="21"/>
          <w:szCs w:val="21"/>
        </w:rPr>
        <w:instrText>= 3 \* GB3</w:instrText>
      </w:r>
      <w:r w:rsidRPr="008418E0">
        <w:rPr>
          <w:rFonts w:ascii="Times New Roman" w:eastAsia="宋体" w:hAnsi="Times New Roman" w:hint="eastAsia"/>
          <w:bCs/>
          <w:sz w:val="21"/>
          <w:szCs w:val="21"/>
        </w:rPr>
        <w:fldChar w:fldCharType="separate"/>
      </w:r>
      <w:r w:rsidRPr="008418E0">
        <w:rPr>
          <w:rFonts w:ascii="宋体" w:eastAsia="宋体" w:hAnsi="宋体" w:cs="宋体" w:hint="eastAsia"/>
          <w:bCs/>
          <w:sz w:val="21"/>
          <w:szCs w:val="21"/>
        </w:rPr>
        <w:t>③</w:t>
      </w:r>
      <w:r w:rsidRPr="008418E0">
        <w:rPr>
          <w:rFonts w:ascii="Times New Roman" w:eastAsia="宋体" w:hAnsi="Times New Roman" w:hint="eastAsia"/>
          <w:bCs/>
          <w:sz w:val="21"/>
          <w:szCs w:val="21"/>
        </w:rPr>
        <w:fldChar w:fldCharType="end"/>
      </w:r>
      <w:r w:rsidRPr="008418E0">
        <w:rPr>
          <w:rFonts w:ascii="Times New Roman" w:eastAsia="宋体" w:hAnsi="Times New Roman" w:hint="eastAsia"/>
          <w:sz w:val="21"/>
          <w:szCs w:val="21"/>
        </w:rPr>
        <w:t>运输超过</w:t>
      </w:r>
      <w:r w:rsidRPr="008418E0">
        <w:rPr>
          <w:rFonts w:ascii="Times New Roman" w:eastAsia="宋体" w:hAnsi="Times New Roman"/>
          <w:sz w:val="21"/>
          <w:szCs w:val="21"/>
        </w:rPr>
        <w:t>6</w:t>
      </w:r>
      <w:r w:rsidRPr="008418E0">
        <w:rPr>
          <w:rFonts w:ascii="Times New Roman" w:eastAsia="宋体" w:hAnsi="Times New Roman" w:hint="eastAsia"/>
          <w:sz w:val="21"/>
          <w:szCs w:val="21"/>
        </w:rPr>
        <w:t>小时需记录途中温度，间隔不</w:t>
      </w:r>
      <w:r w:rsidR="00F23A1C" w:rsidRPr="008418E0">
        <w:rPr>
          <w:rFonts w:ascii="Times New Roman" w:eastAsia="宋体" w:hAnsi="Times New Roman" w:hint="eastAsia"/>
          <w:sz w:val="21"/>
          <w:szCs w:val="21"/>
        </w:rPr>
        <w:t>超过</w:t>
      </w:r>
      <w:r w:rsidRPr="008418E0">
        <w:rPr>
          <w:rFonts w:ascii="Times New Roman" w:eastAsia="宋体" w:hAnsi="Times New Roman"/>
          <w:sz w:val="21"/>
          <w:szCs w:val="21"/>
        </w:rPr>
        <w:t>6</w:t>
      </w:r>
      <w:r w:rsidRPr="008418E0">
        <w:rPr>
          <w:rFonts w:ascii="Times New Roman" w:eastAsia="宋体" w:hAnsi="Times New Roman" w:hint="eastAsia"/>
          <w:sz w:val="21"/>
          <w:szCs w:val="21"/>
        </w:rPr>
        <w:t>小时；</w:t>
      </w:r>
      <w:r w:rsidRPr="008418E0">
        <w:rPr>
          <w:rFonts w:ascii="Times New Roman" w:eastAsia="宋体" w:hAnsi="Times New Roman" w:hint="eastAsia"/>
          <w:sz w:val="21"/>
          <w:szCs w:val="21"/>
        </w:rPr>
        <w:fldChar w:fldCharType="begin"/>
      </w:r>
      <w:r w:rsidRPr="008418E0">
        <w:rPr>
          <w:rFonts w:ascii="Times New Roman" w:eastAsia="宋体" w:hAnsi="Times New Roman"/>
          <w:sz w:val="21"/>
          <w:szCs w:val="21"/>
        </w:rPr>
        <w:instrText>= 4 \* GB3</w:instrText>
      </w:r>
      <w:r w:rsidRPr="008418E0">
        <w:rPr>
          <w:rFonts w:ascii="Times New Roman" w:eastAsia="宋体" w:hAnsi="Times New Roman" w:hint="eastAsia"/>
          <w:sz w:val="21"/>
          <w:szCs w:val="21"/>
        </w:rPr>
        <w:fldChar w:fldCharType="separate"/>
      </w:r>
      <w:r w:rsidRPr="008418E0">
        <w:rPr>
          <w:rFonts w:ascii="宋体" w:eastAsia="宋体" w:hAnsi="宋体" w:cs="宋体" w:hint="eastAsia"/>
          <w:sz w:val="21"/>
          <w:szCs w:val="21"/>
        </w:rPr>
        <w:t>④</w:t>
      </w:r>
      <w:r w:rsidRPr="008418E0">
        <w:rPr>
          <w:rFonts w:ascii="Times New Roman" w:eastAsia="宋体" w:hAnsi="Times New Roman" w:hint="eastAsia"/>
          <w:sz w:val="21"/>
          <w:szCs w:val="21"/>
        </w:rPr>
        <w:fldChar w:fldCharType="end"/>
      </w:r>
      <w:r w:rsidRPr="008418E0">
        <w:rPr>
          <w:rFonts w:ascii="Times New Roman" w:eastAsia="宋体" w:hAnsi="Times New Roman" w:hint="eastAsia"/>
          <w:sz w:val="21"/>
          <w:szCs w:val="21"/>
        </w:rPr>
        <w:t>疫苗</w:t>
      </w:r>
      <w:r w:rsidR="003E451B" w:rsidRPr="008418E0">
        <w:rPr>
          <w:rFonts w:ascii="Times New Roman" w:eastAsia="宋体" w:hAnsi="Times New Roman" w:hint="eastAsia"/>
          <w:sz w:val="21"/>
          <w:szCs w:val="21"/>
        </w:rPr>
        <w:t>类别</w:t>
      </w:r>
      <w:r w:rsidRPr="008418E0">
        <w:rPr>
          <w:rFonts w:ascii="Times New Roman" w:eastAsia="宋体" w:hAnsi="Times New Roman" w:hint="eastAsia"/>
          <w:sz w:val="21"/>
          <w:szCs w:val="21"/>
        </w:rPr>
        <w:t>：</w:t>
      </w:r>
      <w:r w:rsidR="003E451B" w:rsidRPr="008418E0">
        <w:rPr>
          <w:rFonts w:ascii="Times New Roman" w:eastAsia="宋体" w:hAnsi="Times New Roman" w:hint="eastAsia"/>
          <w:sz w:val="21"/>
          <w:szCs w:val="21"/>
        </w:rPr>
        <w:t>一类疫苗</w:t>
      </w:r>
      <w:r w:rsidR="003E451B" w:rsidRPr="008418E0">
        <w:rPr>
          <w:rFonts w:ascii="Times New Roman" w:eastAsia="宋体" w:hAnsi="Times New Roman"/>
          <w:sz w:val="21"/>
          <w:szCs w:val="21"/>
        </w:rPr>
        <w:t>/</w:t>
      </w:r>
      <w:r w:rsidR="003E451B" w:rsidRPr="008418E0">
        <w:rPr>
          <w:rFonts w:ascii="Times New Roman" w:eastAsia="宋体" w:hAnsi="Times New Roman" w:hint="eastAsia"/>
          <w:sz w:val="21"/>
          <w:szCs w:val="21"/>
        </w:rPr>
        <w:t>二类疫苗</w:t>
      </w:r>
    </w:p>
    <w:p w:rsidR="00C86032" w:rsidRPr="008418E0" w:rsidRDefault="00C86032">
      <w:pPr>
        <w:rPr>
          <w:rFonts w:ascii="Times New Roman" w:eastAsia="宋体" w:hAnsi="Times New Roman"/>
        </w:rPr>
        <w:sectPr w:rsidR="00C86032" w:rsidRPr="008418E0">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474" w:header="851" w:footer="992" w:gutter="113"/>
          <w:pgNumType w:fmt="numberInDash"/>
          <w:cols w:space="720"/>
          <w:titlePg/>
          <w:docGrid w:type="linesAndChars" w:linePitch="579" w:charSpace="-849"/>
        </w:sectPr>
      </w:pPr>
    </w:p>
    <w:p w:rsidR="00930F89" w:rsidRPr="008418E0" w:rsidRDefault="00734FBF" w:rsidP="00930F89">
      <w:pPr>
        <w:rPr>
          <w:rFonts w:ascii="黑体" w:eastAsia="黑体" w:hAnsi="黑体"/>
          <w:sz w:val="28"/>
        </w:rPr>
      </w:pPr>
      <w:r w:rsidRPr="008418E0">
        <w:rPr>
          <w:rFonts w:ascii="黑体" w:eastAsia="黑体" w:hAnsi="黑体" w:hint="eastAsia"/>
          <w:sz w:val="28"/>
        </w:rPr>
        <w:lastRenderedPageBreak/>
        <w:t>附件</w:t>
      </w:r>
      <w:r w:rsidRPr="008418E0">
        <w:rPr>
          <w:rFonts w:ascii="黑体" w:eastAsia="黑体" w:hAnsi="黑体"/>
          <w:sz w:val="28"/>
        </w:rPr>
        <w:t>4</w:t>
      </w:r>
    </w:p>
    <w:p w:rsidR="00C86032" w:rsidRPr="008418E0" w:rsidRDefault="00734FBF" w:rsidP="006D1226">
      <w:pPr>
        <w:jc w:val="center"/>
        <w:rPr>
          <w:rFonts w:ascii="宋体" w:eastAsia="宋体" w:hAnsi="宋体"/>
          <w:b/>
        </w:rPr>
      </w:pPr>
      <w:r w:rsidRPr="008418E0">
        <w:rPr>
          <w:rFonts w:ascii="宋体" w:eastAsia="宋体" w:hAnsi="宋体" w:hint="eastAsia"/>
          <w:b/>
        </w:rPr>
        <w:t>疫苗储存</w:t>
      </w:r>
      <w:r w:rsidR="00EA059D">
        <w:rPr>
          <w:rFonts w:ascii="宋体" w:eastAsia="宋体" w:hAnsi="宋体" w:hint="eastAsia"/>
          <w:b/>
        </w:rPr>
        <w:t>和</w:t>
      </w:r>
      <w:r w:rsidRPr="008418E0">
        <w:rPr>
          <w:rFonts w:ascii="宋体" w:eastAsia="宋体" w:hAnsi="宋体" w:hint="eastAsia"/>
          <w:b/>
        </w:rPr>
        <w:t>运输温度异常情况记录表</w:t>
      </w:r>
    </w:p>
    <w:p w:rsidR="006D1226" w:rsidRPr="008418E0" w:rsidRDefault="00734FBF">
      <w:pPr>
        <w:widowControl/>
        <w:rPr>
          <w:rFonts w:ascii="Times New Roman" w:eastAsia="宋体" w:hAnsi="Times New Roman"/>
          <w:b/>
          <w:sz w:val="21"/>
          <w:szCs w:val="21"/>
        </w:rPr>
      </w:pPr>
      <w:r w:rsidRPr="008418E0">
        <w:rPr>
          <w:rFonts w:ascii="Times New Roman" w:eastAsia="宋体" w:hAnsi="Times New Roman" w:hint="eastAsia"/>
          <w:b/>
          <w:sz w:val="21"/>
          <w:szCs w:val="21"/>
        </w:rPr>
        <w:t>单位：</w:t>
      </w:r>
      <w:r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Pr="008418E0">
        <w:rPr>
          <w:rFonts w:ascii="Times New Roman" w:eastAsia="宋体" w:hAnsi="Times New Roman"/>
          <w:b/>
          <w:sz w:val="21"/>
          <w:szCs w:val="21"/>
          <w:u w:val="single"/>
        </w:rPr>
        <w:t xml:space="preserve">     </w:t>
      </w:r>
      <w:r w:rsidR="00F14CD0" w:rsidRPr="008418E0">
        <w:rPr>
          <w:rFonts w:ascii="Times New Roman" w:eastAsia="宋体" w:hAnsi="Times New Roman"/>
          <w:b/>
          <w:sz w:val="21"/>
          <w:szCs w:val="21"/>
          <w:u w:val="single"/>
        </w:rPr>
        <w:t xml:space="preserve">  </w:t>
      </w:r>
      <w:r w:rsidRPr="008418E0">
        <w:rPr>
          <w:rFonts w:ascii="Times New Roman" w:eastAsia="宋体" w:hAnsi="Times New Roman" w:hint="eastAsia"/>
          <w:b/>
          <w:sz w:val="21"/>
          <w:szCs w:val="21"/>
        </w:rPr>
        <w:t>地点</w:t>
      </w:r>
      <w:r w:rsidRPr="008418E0">
        <w:rPr>
          <w:rFonts w:ascii="Times New Roman" w:eastAsia="宋体" w:hAnsi="Times New Roman"/>
          <w:b/>
          <w:sz w:val="21"/>
          <w:szCs w:val="21"/>
        </w:rPr>
        <w:t>:</w:t>
      </w:r>
      <w:r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Pr="008418E0">
        <w:rPr>
          <w:rFonts w:ascii="Times New Roman" w:eastAsia="宋体" w:hAnsi="Times New Roman"/>
          <w:b/>
          <w:sz w:val="21"/>
          <w:szCs w:val="21"/>
          <w:u w:val="single"/>
        </w:rPr>
        <w:t xml:space="preserve">      </w:t>
      </w:r>
    </w:p>
    <w:p w:rsidR="00C86032" w:rsidRPr="008418E0" w:rsidRDefault="006D1226">
      <w:pPr>
        <w:widowControl/>
        <w:rPr>
          <w:rFonts w:ascii="Times New Roman" w:eastAsia="宋体" w:hAnsi="Times New Roman"/>
          <w:b/>
          <w:sz w:val="21"/>
          <w:szCs w:val="21"/>
        </w:rPr>
      </w:pPr>
      <w:r w:rsidRPr="008418E0">
        <w:rPr>
          <w:rFonts w:ascii="Times New Roman" w:eastAsia="宋体" w:hAnsi="Times New Roman" w:hint="eastAsia"/>
          <w:b/>
          <w:sz w:val="21"/>
          <w:szCs w:val="21"/>
        </w:rPr>
        <w:t>储存</w:t>
      </w:r>
      <w:r w:rsidRPr="008418E0">
        <w:rPr>
          <w:rFonts w:ascii="Times New Roman" w:eastAsia="宋体" w:hAnsi="Times New Roman"/>
          <w:b/>
          <w:sz w:val="21"/>
          <w:szCs w:val="21"/>
        </w:rPr>
        <w:t>/</w:t>
      </w:r>
      <w:r w:rsidRPr="008418E0">
        <w:rPr>
          <w:rFonts w:ascii="Times New Roman" w:eastAsia="宋体" w:hAnsi="Times New Roman" w:hint="eastAsia"/>
          <w:b/>
          <w:sz w:val="21"/>
          <w:szCs w:val="21"/>
        </w:rPr>
        <w:t>运输设备名称：</w:t>
      </w:r>
      <w:r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Pr="008418E0">
        <w:rPr>
          <w:rFonts w:ascii="Times New Roman" w:eastAsia="宋体" w:hAnsi="Times New Roman"/>
          <w:b/>
          <w:sz w:val="21"/>
          <w:szCs w:val="21"/>
          <w:u w:val="single"/>
        </w:rPr>
        <w:t xml:space="preserve">   </w:t>
      </w:r>
      <w:r w:rsidR="00F14CD0" w:rsidRPr="008418E0">
        <w:rPr>
          <w:rFonts w:ascii="Times New Roman" w:eastAsia="宋体" w:hAnsi="Times New Roman"/>
          <w:b/>
          <w:sz w:val="21"/>
          <w:szCs w:val="21"/>
          <w:u w:val="single"/>
        </w:rPr>
        <w:t xml:space="preserve">  </w:t>
      </w:r>
      <w:r w:rsidR="00734FBF" w:rsidRPr="008418E0">
        <w:rPr>
          <w:rFonts w:ascii="Times New Roman" w:eastAsia="宋体" w:hAnsi="Times New Roman" w:hint="eastAsia"/>
          <w:b/>
          <w:sz w:val="21"/>
          <w:szCs w:val="21"/>
        </w:rPr>
        <w:t>记录人：</w:t>
      </w:r>
      <w:r w:rsidR="00734FBF"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00734FBF" w:rsidRPr="008418E0">
        <w:rPr>
          <w:rFonts w:ascii="Times New Roman" w:eastAsia="宋体" w:hAnsi="Times New Roman"/>
          <w:b/>
          <w:sz w:val="21"/>
          <w:szCs w:val="21"/>
          <w:u w:val="single"/>
        </w:rPr>
        <w:t xml:space="preserve">        </w:t>
      </w:r>
      <w:r w:rsidR="00930F89" w:rsidRPr="008418E0">
        <w:rPr>
          <w:rFonts w:ascii="Times New Roman" w:eastAsia="宋体" w:hAnsi="Times New Roman"/>
          <w:b/>
          <w:sz w:val="21"/>
          <w:szCs w:val="21"/>
          <w:u w:val="single"/>
        </w:rPr>
        <w:t xml:space="preserve"> </w:t>
      </w:r>
      <w:r w:rsidR="00734FBF" w:rsidRPr="008418E0">
        <w:rPr>
          <w:rFonts w:ascii="Times New Roman" w:eastAsia="宋体" w:hAnsi="Times New Roman"/>
          <w:b/>
          <w:sz w:val="21"/>
          <w:szCs w:val="21"/>
          <w:u w:val="single"/>
        </w:rPr>
        <w:t xml:space="preserve">       </w:t>
      </w:r>
    </w:p>
    <w:p w:rsidR="00C86032" w:rsidRPr="008418E0" w:rsidRDefault="00734FBF">
      <w:pPr>
        <w:widowControl/>
        <w:rPr>
          <w:rFonts w:ascii="Times New Roman" w:eastAsia="宋体" w:hAnsi="Times New Roman"/>
          <w:b/>
          <w:sz w:val="21"/>
          <w:szCs w:val="21"/>
        </w:rPr>
      </w:pPr>
      <w:r w:rsidRPr="008418E0">
        <w:rPr>
          <w:rFonts w:ascii="Times New Roman" w:eastAsia="宋体" w:hAnsi="Times New Roman" w:hint="eastAsia"/>
          <w:b/>
          <w:sz w:val="21"/>
          <w:szCs w:val="21"/>
        </w:rPr>
        <w:t>一、疫苗情况：</w:t>
      </w:r>
      <w:r w:rsidR="00F26910" w:rsidRPr="008418E0">
        <w:rPr>
          <w:rFonts w:ascii="Times New Roman" w:eastAsia="宋体" w:hAnsi="Times New Roman"/>
          <w:b/>
          <w:sz w:val="21"/>
          <w:szCs w:val="21"/>
        </w:rPr>
        <w:t xml:space="preserve"> </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25"/>
        <w:gridCol w:w="1225"/>
        <w:gridCol w:w="1225"/>
        <w:gridCol w:w="1224"/>
        <w:gridCol w:w="1224"/>
        <w:gridCol w:w="1321"/>
      </w:tblGrid>
      <w:tr w:rsidR="00C86032" w:rsidRPr="00EA059D" w:rsidTr="00C66CBC">
        <w:trPr>
          <w:cantSplit/>
          <w:trHeight w:val="458"/>
          <w:jc w:val="center"/>
        </w:trPr>
        <w:tc>
          <w:tcPr>
            <w:tcW w:w="707" w:type="pct"/>
            <w:tcBorders>
              <w:top w:val="single" w:sz="4" w:space="0" w:color="auto"/>
              <w:left w:val="single" w:sz="4" w:space="0" w:color="auto"/>
              <w:bottom w:val="single" w:sz="4" w:space="0" w:color="auto"/>
              <w:right w:val="single" w:sz="4" w:space="0" w:color="auto"/>
            </w:tcBorders>
            <w:vAlign w:val="center"/>
          </w:tcPr>
          <w:p w:rsidR="00C86032" w:rsidRPr="008418E0" w:rsidRDefault="00734FBF"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疫苗名称</w:t>
            </w: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734FBF"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生产企业</w:t>
            </w: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F26910" w:rsidP="00C66CBC">
            <w:pPr>
              <w:snapToGrid w:val="0"/>
              <w:jc w:val="center"/>
              <w:rPr>
                <w:rFonts w:ascii="Times New Roman" w:eastAsia="宋体" w:hAnsi="Times New Roman"/>
                <w:sz w:val="21"/>
                <w:szCs w:val="21"/>
              </w:rPr>
            </w:pPr>
            <w:r w:rsidRPr="008418E0">
              <w:rPr>
                <w:rFonts w:ascii="Times New Roman" w:eastAsia="宋体" w:hAnsi="Times New Roman"/>
                <w:sz w:val="21"/>
                <w:szCs w:val="21"/>
              </w:rPr>
              <w:t>规格</w:t>
            </w: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F26910"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批号</w:t>
            </w: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F26910"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有效期</w:t>
            </w: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734FBF"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数量</w:t>
            </w:r>
            <w:r w:rsidRPr="008418E0">
              <w:rPr>
                <w:rFonts w:ascii="Times New Roman" w:eastAsia="宋体" w:hAnsi="Times New Roman"/>
                <w:sz w:val="21"/>
                <w:szCs w:val="21"/>
              </w:rPr>
              <w:t>(</w:t>
            </w:r>
            <w:r w:rsidRPr="008418E0">
              <w:rPr>
                <w:rFonts w:ascii="Times New Roman" w:eastAsia="宋体" w:hAnsi="Times New Roman" w:hint="eastAsia"/>
                <w:sz w:val="21"/>
                <w:szCs w:val="21"/>
              </w:rPr>
              <w:t>支）</w:t>
            </w:r>
          </w:p>
        </w:tc>
        <w:tc>
          <w:tcPr>
            <w:tcW w:w="762" w:type="pct"/>
            <w:tcBorders>
              <w:top w:val="single" w:sz="4" w:space="0" w:color="auto"/>
              <w:left w:val="single" w:sz="4" w:space="0" w:color="auto"/>
              <w:bottom w:val="single" w:sz="4" w:space="0" w:color="auto"/>
              <w:right w:val="single" w:sz="4" w:space="0" w:color="auto"/>
            </w:tcBorders>
            <w:vAlign w:val="center"/>
          </w:tcPr>
          <w:p w:rsidR="00C86032" w:rsidRPr="008418E0" w:rsidRDefault="00734FBF" w:rsidP="00C66CBC">
            <w:pPr>
              <w:snapToGrid w:val="0"/>
              <w:jc w:val="center"/>
              <w:rPr>
                <w:rFonts w:ascii="Times New Roman" w:eastAsia="宋体" w:hAnsi="Times New Roman"/>
                <w:sz w:val="21"/>
                <w:szCs w:val="21"/>
              </w:rPr>
            </w:pPr>
            <w:r w:rsidRPr="008418E0">
              <w:rPr>
                <w:rFonts w:ascii="Times New Roman" w:eastAsia="宋体" w:hAnsi="Times New Roman" w:hint="eastAsia"/>
                <w:sz w:val="21"/>
                <w:szCs w:val="21"/>
              </w:rPr>
              <w:t>疫苗类别</w:t>
            </w:r>
          </w:p>
        </w:tc>
      </w:tr>
      <w:tr w:rsidR="00C86032" w:rsidRPr="00EA059D" w:rsidTr="00C66CBC">
        <w:trPr>
          <w:cantSplit/>
          <w:trHeight w:val="338"/>
          <w:jc w:val="center"/>
        </w:trPr>
        <w:tc>
          <w:tcPr>
            <w:tcW w:w="707"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C86032" w:rsidP="00C66CBC">
            <w:pPr>
              <w:snapToGrid w:val="0"/>
              <w:jc w:val="center"/>
              <w:rPr>
                <w:rFonts w:ascii="Times New Roman" w:eastAsia="宋体" w:hAnsi="Times New Roman"/>
                <w:sz w:val="21"/>
                <w:szCs w:val="21"/>
              </w:rPr>
            </w:pPr>
          </w:p>
        </w:tc>
        <w:tc>
          <w:tcPr>
            <w:tcW w:w="762"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r>
      <w:tr w:rsidR="00C86032" w:rsidRPr="00EA059D" w:rsidTr="00C66CBC">
        <w:trPr>
          <w:cantSplit/>
          <w:trHeight w:val="384"/>
          <w:jc w:val="center"/>
        </w:trPr>
        <w:tc>
          <w:tcPr>
            <w:tcW w:w="707"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C86032" w:rsidP="00C66CBC">
            <w:pPr>
              <w:snapToGrid w:val="0"/>
              <w:jc w:val="center"/>
              <w:rPr>
                <w:rFonts w:ascii="Times New Roman" w:eastAsia="宋体" w:hAnsi="Times New Roman"/>
                <w:sz w:val="21"/>
                <w:szCs w:val="21"/>
              </w:rPr>
            </w:pPr>
          </w:p>
        </w:tc>
        <w:tc>
          <w:tcPr>
            <w:tcW w:w="762"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r>
      <w:tr w:rsidR="00C86032" w:rsidRPr="00EA059D" w:rsidTr="00C66CBC">
        <w:trPr>
          <w:cantSplit/>
          <w:trHeight w:val="418"/>
          <w:jc w:val="center"/>
        </w:trPr>
        <w:tc>
          <w:tcPr>
            <w:tcW w:w="707"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C86032" w:rsidRPr="008418E0" w:rsidRDefault="00C86032" w:rsidP="00C66CBC">
            <w:pPr>
              <w:snapToGrid w:val="0"/>
              <w:jc w:val="center"/>
              <w:rPr>
                <w:rFonts w:ascii="Times New Roman" w:eastAsia="宋体" w:hAnsi="Times New Roman"/>
                <w:sz w:val="21"/>
                <w:szCs w:val="21"/>
              </w:rPr>
            </w:pPr>
          </w:p>
        </w:tc>
        <w:tc>
          <w:tcPr>
            <w:tcW w:w="762" w:type="pct"/>
            <w:tcBorders>
              <w:top w:val="single" w:sz="4" w:space="0" w:color="auto"/>
              <w:left w:val="single" w:sz="4" w:space="0" w:color="auto"/>
              <w:bottom w:val="single" w:sz="4" w:space="0" w:color="auto"/>
              <w:right w:val="single" w:sz="4" w:space="0" w:color="auto"/>
            </w:tcBorders>
            <w:vAlign w:val="bottom"/>
          </w:tcPr>
          <w:p w:rsidR="00C86032" w:rsidRPr="008418E0" w:rsidRDefault="00C86032" w:rsidP="00C66CBC">
            <w:pPr>
              <w:snapToGrid w:val="0"/>
              <w:jc w:val="center"/>
              <w:rPr>
                <w:rFonts w:ascii="Times New Roman" w:eastAsia="宋体" w:hAnsi="Times New Roman"/>
                <w:sz w:val="21"/>
                <w:szCs w:val="21"/>
              </w:rPr>
            </w:pPr>
          </w:p>
        </w:tc>
      </w:tr>
      <w:tr w:rsidR="00C66CBC" w:rsidRPr="00EA059D" w:rsidTr="00C66CBC">
        <w:trPr>
          <w:cantSplit/>
          <w:trHeight w:val="424"/>
          <w:jc w:val="center"/>
        </w:trPr>
        <w:tc>
          <w:tcPr>
            <w:tcW w:w="707"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C66CBC" w:rsidRPr="008418E0" w:rsidRDefault="00C66CBC" w:rsidP="00C66CBC">
            <w:pPr>
              <w:snapToGrid w:val="0"/>
              <w:jc w:val="center"/>
              <w:rPr>
                <w:rFonts w:ascii="Times New Roman" w:eastAsia="宋体" w:hAnsi="Times New Roman"/>
                <w:sz w:val="21"/>
                <w:szCs w:val="21"/>
              </w:rPr>
            </w:pPr>
          </w:p>
        </w:tc>
        <w:tc>
          <w:tcPr>
            <w:tcW w:w="762"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r>
      <w:tr w:rsidR="00C66CBC" w:rsidRPr="00EA059D" w:rsidTr="00C66CBC">
        <w:trPr>
          <w:cantSplit/>
          <w:trHeight w:val="416"/>
          <w:jc w:val="center"/>
        </w:trPr>
        <w:tc>
          <w:tcPr>
            <w:tcW w:w="707"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C66CBC" w:rsidRPr="008418E0" w:rsidRDefault="00C66CBC" w:rsidP="00C66CBC">
            <w:pPr>
              <w:snapToGrid w:val="0"/>
              <w:jc w:val="center"/>
              <w:rPr>
                <w:rFonts w:ascii="Times New Roman" w:eastAsia="宋体" w:hAnsi="Times New Roman"/>
                <w:sz w:val="21"/>
                <w:szCs w:val="21"/>
              </w:rPr>
            </w:pPr>
          </w:p>
        </w:tc>
        <w:tc>
          <w:tcPr>
            <w:tcW w:w="762" w:type="pct"/>
            <w:tcBorders>
              <w:top w:val="single" w:sz="4" w:space="0" w:color="auto"/>
              <w:left w:val="single" w:sz="4" w:space="0" w:color="auto"/>
              <w:bottom w:val="single" w:sz="4" w:space="0" w:color="auto"/>
              <w:right w:val="single" w:sz="4" w:space="0" w:color="auto"/>
            </w:tcBorders>
            <w:vAlign w:val="bottom"/>
          </w:tcPr>
          <w:p w:rsidR="00C66CBC" w:rsidRPr="008418E0" w:rsidRDefault="00C66CBC" w:rsidP="00C66CBC">
            <w:pPr>
              <w:snapToGrid w:val="0"/>
              <w:jc w:val="center"/>
              <w:rPr>
                <w:rFonts w:ascii="Times New Roman" w:eastAsia="宋体" w:hAnsi="Times New Roman"/>
                <w:sz w:val="21"/>
                <w:szCs w:val="21"/>
              </w:rPr>
            </w:pPr>
          </w:p>
        </w:tc>
      </w:tr>
    </w:tbl>
    <w:p w:rsidR="00C86032" w:rsidRPr="008418E0" w:rsidRDefault="00734FBF">
      <w:pPr>
        <w:widowControl/>
        <w:rPr>
          <w:rFonts w:ascii="Times New Roman" w:eastAsia="宋体" w:hAnsi="Times New Roman"/>
          <w:b/>
          <w:sz w:val="21"/>
          <w:szCs w:val="21"/>
        </w:rPr>
      </w:pPr>
      <w:r w:rsidRPr="008418E0">
        <w:rPr>
          <w:rFonts w:ascii="Times New Roman" w:eastAsia="宋体" w:hAnsi="Times New Roman" w:hint="eastAsia"/>
          <w:b/>
          <w:sz w:val="21"/>
          <w:szCs w:val="21"/>
        </w:rPr>
        <w:t>二、温度异常情况</w:t>
      </w:r>
      <w:r w:rsidR="00F14CD0" w:rsidRPr="008418E0">
        <w:rPr>
          <w:rFonts w:ascii="Times New Roman" w:eastAsia="宋体" w:hAnsi="Times New Roman" w:hint="eastAsia"/>
          <w:b/>
          <w:sz w:val="21"/>
          <w:szCs w:val="21"/>
        </w:rPr>
        <w:t>：</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1478"/>
        <w:gridCol w:w="1478"/>
        <w:gridCol w:w="1478"/>
        <w:gridCol w:w="1478"/>
        <w:gridCol w:w="985"/>
      </w:tblGrid>
      <w:tr w:rsidR="003F2E38" w:rsidRPr="00EA059D" w:rsidTr="00F14CD0">
        <w:trPr>
          <w:trHeight w:val="594"/>
          <w:jc w:val="center"/>
        </w:trPr>
        <w:tc>
          <w:tcPr>
            <w:tcW w:w="1014" w:type="pct"/>
            <w:tcBorders>
              <w:top w:val="single" w:sz="4" w:space="0" w:color="auto"/>
              <w:left w:val="single" w:sz="4" w:space="0" w:color="auto"/>
              <w:bottom w:val="single" w:sz="4" w:space="0" w:color="auto"/>
              <w:right w:val="single" w:sz="4" w:space="0" w:color="auto"/>
            </w:tcBorders>
          </w:tcPr>
          <w:p w:rsidR="00C86032" w:rsidRPr="008418E0" w:rsidRDefault="00734FBF" w:rsidP="003F2E38">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发</w:t>
            </w:r>
            <w:r w:rsidR="003F2E38" w:rsidRPr="008418E0">
              <w:rPr>
                <w:rFonts w:ascii="Times New Roman" w:eastAsia="宋体" w:hAnsi="Times New Roman" w:hint="eastAsia"/>
                <w:sz w:val="21"/>
                <w:szCs w:val="21"/>
              </w:rPr>
              <w:t>现日期</w:t>
            </w:r>
            <w:r w:rsidR="003F2E38" w:rsidRPr="008418E0">
              <w:rPr>
                <w:rFonts w:ascii="Times New Roman" w:eastAsia="宋体" w:hAnsi="Times New Roman"/>
                <w:sz w:val="21"/>
                <w:szCs w:val="21"/>
              </w:rPr>
              <w:t>/</w:t>
            </w:r>
            <w:r w:rsidR="003F2E38" w:rsidRPr="008418E0">
              <w:rPr>
                <w:rFonts w:ascii="Times New Roman" w:eastAsia="宋体" w:hAnsi="Times New Roman" w:hint="eastAsia"/>
                <w:sz w:val="21"/>
                <w:szCs w:val="21"/>
              </w:rPr>
              <w:t>时间</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最高温度</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最低温度</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累计超温时间</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环境温度</w:t>
            </w:r>
          </w:p>
        </w:tc>
        <w:tc>
          <w:tcPr>
            <w:tcW w:w="569"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center"/>
              <w:rPr>
                <w:rFonts w:ascii="Times New Roman" w:eastAsia="宋体" w:hAnsi="Times New Roman"/>
                <w:sz w:val="21"/>
                <w:szCs w:val="21"/>
              </w:rPr>
            </w:pPr>
            <w:r w:rsidRPr="008418E0">
              <w:rPr>
                <w:rFonts w:ascii="Times New Roman" w:eastAsia="宋体" w:hAnsi="Times New Roman" w:hint="eastAsia"/>
                <w:sz w:val="21"/>
                <w:szCs w:val="21"/>
              </w:rPr>
              <w:t>备注</w:t>
            </w:r>
          </w:p>
        </w:tc>
      </w:tr>
      <w:tr w:rsidR="003F2E38" w:rsidRPr="00EA059D" w:rsidTr="00F14CD0">
        <w:trPr>
          <w:trHeight w:val="608"/>
          <w:jc w:val="center"/>
        </w:trPr>
        <w:tc>
          <w:tcPr>
            <w:tcW w:w="1014" w:type="pct"/>
            <w:tcBorders>
              <w:top w:val="single" w:sz="4" w:space="0" w:color="auto"/>
              <w:left w:val="single" w:sz="4" w:space="0" w:color="auto"/>
              <w:bottom w:val="single" w:sz="4" w:space="0" w:color="auto"/>
              <w:right w:val="single" w:sz="4" w:space="0" w:color="auto"/>
            </w:tcBorders>
          </w:tcPr>
          <w:p w:rsidR="00C86032" w:rsidRPr="008418E0" w:rsidRDefault="00C86032">
            <w:pPr>
              <w:widowControl/>
              <w:rPr>
                <w:rFonts w:ascii="Times New Roman" w:eastAsia="宋体" w:hAnsi="Times New Roman"/>
                <w:sz w:val="21"/>
                <w:szCs w:val="21"/>
              </w:rPr>
            </w:pP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rsidP="00930F89">
            <w:pPr>
              <w:widowControl/>
              <w:rPr>
                <w:rFonts w:ascii="Times New Roman" w:eastAsia="宋体" w:hAnsi="Times New Roman"/>
                <w:sz w:val="21"/>
                <w:szCs w:val="21"/>
              </w:rPr>
            </w:pPr>
            <w:r w:rsidRPr="008418E0">
              <w:rPr>
                <w:rFonts w:ascii="Times New Roman" w:eastAsia="宋体" w:hAnsi="Times New Roman"/>
                <w:sz w:val="21"/>
                <w:szCs w:val="21"/>
              </w:rPr>
              <w:t xml:space="preserve">         </w:t>
            </w:r>
            <w:r w:rsidRPr="008418E0">
              <w:rPr>
                <w:rFonts w:ascii="宋体" w:eastAsia="宋体" w:hAnsi="宋体" w:cs="宋体" w:hint="eastAsia"/>
                <w:sz w:val="21"/>
                <w:szCs w:val="21"/>
              </w:rPr>
              <w:t>℃</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734FBF" w:rsidP="00930F89">
            <w:pPr>
              <w:widowControl/>
              <w:ind w:firstLineChars="400" w:firstLine="823"/>
              <w:rPr>
                <w:rFonts w:ascii="Times New Roman" w:eastAsia="宋体" w:hAnsi="Times New Roman"/>
                <w:sz w:val="21"/>
                <w:szCs w:val="21"/>
              </w:rPr>
            </w:pPr>
            <w:r w:rsidRPr="008418E0">
              <w:rPr>
                <w:rFonts w:ascii="宋体" w:eastAsia="宋体" w:hAnsi="宋体" w:cs="宋体" w:hint="eastAsia"/>
                <w:sz w:val="21"/>
                <w:szCs w:val="21"/>
              </w:rPr>
              <w:t>℃</w:t>
            </w: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C86032">
            <w:pPr>
              <w:widowControl/>
              <w:rPr>
                <w:rFonts w:ascii="Times New Roman" w:eastAsia="宋体" w:hAnsi="Times New Roman"/>
                <w:sz w:val="21"/>
                <w:szCs w:val="21"/>
              </w:rPr>
            </w:pPr>
          </w:p>
        </w:tc>
        <w:tc>
          <w:tcPr>
            <w:tcW w:w="854" w:type="pct"/>
            <w:tcBorders>
              <w:top w:val="single" w:sz="4" w:space="0" w:color="auto"/>
              <w:left w:val="single" w:sz="4" w:space="0" w:color="auto"/>
              <w:bottom w:val="single" w:sz="4" w:space="0" w:color="auto"/>
              <w:right w:val="single" w:sz="4" w:space="0" w:color="auto"/>
            </w:tcBorders>
          </w:tcPr>
          <w:p w:rsidR="00C86032" w:rsidRPr="008418E0" w:rsidRDefault="00930F89" w:rsidP="003F2E38">
            <w:pPr>
              <w:widowControl/>
              <w:ind w:firstLineChars="400" w:firstLine="823"/>
              <w:rPr>
                <w:rFonts w:ascii="Times New Roman" w:eastAsia="宋体" w:hAnsi="Times New Roman"/>
                <w:sz w:val="21"/>
                <w:szCs w:val="21"/>
              </w:rPr>
            </w:pPr>
            <w:r w:rsidRPr="008418E0">
              <w:rPr>
                <w:rFonts w:ascii="宋体" w:eastAsia="宋体" w:hAnsi="宋体" w:cs="宋体" w:hint="eastAsia"/>
                <w:sz w:val="21"/>
                <w:szCs w:val="21"/>
              </w:rPr>
              <w:t>℃</w:t>
            </w:r>
          </w:p>
        </w:tc>
        <w:tc>
          <w:tcPr>
            <w:tcW w:w="569" w:type="pct"/>
            <w:tcBorders>
              <w:top w:val="single" w:sz="4" w:space="0" w:color="auto"/>
              <w:left w:val="single" w:sz="4" w:space="0" w:color="auto"/>
              <w:bottom w:val="single" w:sz="4" w:space="0" w:color="auto"/>
              <w:right w:val="single" w:sz="4" w:space="0" w:color="auto"/>
            </w:tcBorders>
          </w:tcPr>
          <w:p w:rsidR="00C86032" w:rsidRPr="008418E0" w:rsidRDefault="00C86032">
            <w:pPr>
              <w:widowControl/>
              <w:rPr>
                <w:rFonts w:ascii="Times New Roman" w:eastAsia="宋体" w:hAnsi="Times New Roman"/>
                <w:sz w:val="21"/>
                <w:szCs w:val="21"/>
              </w:rPr>
            </w:pPr>
          </w:p>
        </w:tc>
      </w:tr>
    </w:tbl>
    <w:p w:rsidR="00C86032" w:rsidRPr="008418E0" w:rsidRDefault="00734FBF">
      <w:pPr>
        <w:widowControl/>
        <w:rPr>
          <w:rFonts w:ascii="Times New Roman" w:eastAsia="宋体" w:hAnsi="Times New Roman"/>
          <w:b/>
          <w:sz w:val="21"/>
          <w:szCs w:val="21"/>
        </w:rPr>
      </w:pPr>
      <w:r w:rsidRPr="008418E0">
        <w:rPr>
          <w:rFonts w:ascii="Times New Roman" w:eastAsia="宋体" w:hAnsi="Times New Roman" w:hint="eastAsia"/>
          <w:b/>
          <w:sz w:val="21"/>
          <w:szCs w:val="21"/>
        </w:rPr>
        <w:t>三、处置情况</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C86032" w:rsidRPr="00EA059D" w:rsidTr="00F14CD0">
        <w:trPr>
          <w:trHeight w:val="567"/>
          <w:jc w:val="center"/>
        </w:trPr>
        <w:tc>
          <w:tcPr>
            <w:tcW w:w="5000"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left"/>
              <w:rPr>
                <w:rFonts w:ascii="Times New Roman" w:eastAsia="宋体" w:hAnsi="Times New Roman"/>
                <w:sz w:val="21"/>
                <w:szCs w:val="21"/>
              </w:rPr>
            </w:pPr>
            <w:r w:rsidRPr="008418E0">
              <w:rPr>
                <w:rFonts w:ascii="Times New Roman" w:eastAsia="宋体" w:hAnsi="Times New Roman" w:hint="eastAsia"/>
                <w:sz w:val="21"/>
                <w:szCs w:val="21"/>
              </w:rPr>
              <w:t>过程描述：</w:t>
            </w:r>
          </w:p>
          <w:p w:rsidR="003F2E38" w:rsidRPr="008418E0" w:rsidRDefault="003F2E38">
            <w:pPr>
              <w:widowControl/>
              <w:jc w:val="left"/>
              <w:rPr>
                <w:rFonts w:ascii="Times New Roman" w:eastAsia="宋体" w:hAnsi="Times New Roman"/>
                <w:sz w:val="21"/>
                <w:szCs w:val="21"/>
              </w:rPr>
            </w:pPr>
          </w:p>
        </w:tc>
      </w:tr>
      <w:tr w:rsidR="00C86032" w:rsidRPr="00EA059D" w:rsidTr="00F14CD0">
        <w:trPr>
          <w:trHeight w:val="567"/>
          <w:jc w:val="center"/>
        </w:trPr>
        <w:tc>
          <w:tcPr>
            <w:tcW w:w="5000" w:type="pct"/>
            <w:tcBorders>
              <w:top w:val="single" w:sz="4" w:space="0" w:color="auto"/>
              <w:left w:val="single" w:sz="4" w:space="0" w:color="auto"/>
              <w:bottom w:val="single" w:sz="4" w:space="0" w:color="auto"/>
              <w:right w:val="single" w:sz="4" w:space="0" w:color="auto"/>
            </w:tcBorders>
          </w:tcPr>
          <w:p w:rsidR="00C86032" w:rsidRPr="008418E0" w:rsidRDefault="00734FBF">
            <w:pPr>
              <w:widowControl/>
              <w:jc w:val="left"/>
              <w:rPr>
                <w:rFonts w:ascii="Times New Roman" w:eastAsia="宋体" w:hAnsi="Times New Roman"/>
                <w:sz w:val="21"/>
                <w:szCs w:val="21"/>
              </w:rPr>
            </w:pPr>
            <w:r w:rsidRPr="008418E0">
              <w:rPr>
                <w:rFonts w:ascii="Times New Roman" w:eastAsia="宋体" w:hAnsi="Times New Roman" w:hint="eastAsia"/>
                <w:sz w:val="21"/>
                <w:szCs w:val="21"/>
              </w:rPr>
              <w:t>处置措施：</w:t>
            </w:r>
          </w:p>
          <w:p w:rsidR="003F2E38" w:rsidRPr="008418E0" w:rsidRDefault="003F2E38">
            <w:pPr>
              <w:widowControl/>
              <w:jc w:val="left"/>
              <w:rPr>
                <w:rFonts w:ascii="Times New Roman" w:eastAsia="宋体" w:hAnsi="Times New Roman"/>
                <w:sz w:val="21"/>
                <w:szCs w:val="21"/>
              </w:rPr>
            </w:pPr>
          </w:p>
        </w:tc>
      </w:tr>
      <w:tr w:rsidR="00C86032" w:rsidRPr="00EA059D" w:rsidTr="00F14CD0">
        <w:trPr>
          <w:trHeight w:val="567"/>
          <w:jc w:val="center"/>
        </w:trPr>
        <w:tc>
          <w:tcPr>
            <w:tcW w:w="5000" w:type="pct"/>
            <w:tcBorders>
              <w:top w:val="single" w:sz="4" w:space="0" w:color="auto"/>
              <w:left w:val="single" w:sz="4" w:space="0" w:color="auto"/>
              <w:bottom w:val="single" w:sz="4" w:space="0" w:color="auto"/>
              <w:right w:val="single" w:sz="4" w:space="0" w:color="auto"/>
            </w:tcBorders>
          </w:tcPr>
          <w:p w:rsidR="003F2E38" w:rsidRPr="008418E0" w:rsidRDefault="00734FBF">
            <w:pPr>
              <w:widowControl/>
              <w:jc w:val="left"/>
              <w:rPr>
                <w:rFonts w:ascii="Times New Roman" w:eastAsia="宋体" w:hAnsi="Times New Roman"/>
                <w:sz w:val="21"/>
                <w:szCs w:val="21"/>
              </w:rPr>
            </w:pPr>
            <w:r w:rsidRPr="008418E0">
              <w:rPr>
                <w:rFonts w:ascii="Times New Roman" w:eastAsia="宋体" w:hAnsi="Times New Roman" w:hint="eastAsia"/>
                <w:sz w:val="21"/>
                <w:szCs w:val="21"/>
              </w:rPr>
              <w:t>处理结果：</w:t>
            </w:r>
          </w:p>
          <w:p w:rsidR="00C86032" w:rsidRPr="008418E0" w:rsidRDefault="00734FBF">
            <w:pPr>
              <w:widowControl/>
              <w:jc w:val="left"/>
              <w:rPr>
                <w:rFonts w:ascii="Times New Roman" w:eastAsia="宋体" w:hAnsi="Times New Roman"/>
                <w:sz w:val="21"/>
                <w:szCs w:val="21"/>
              </w:rPr>
            </w:pPr>
            <w:r w:rsidRPr="008418E0">
              <w:rPr>
                <w:rFonts w:ascii="Times New Roman" w:eastAsia="宋体" w:hAnsi="Times New Roman"/>
                <w:sz w:val="21"/>
                <w:szCs w:val="21"/>
              </w:rPr>
              <w:t xml:space="preserve"> </w:t>
            </w:r>
          </w:p>
        </w:tc>
      </w:tr>
    </w:tbl>
    <w:p w:rsidR="00C86032" w:rsidRPr="008418E0" w:rsidRDefault="006D1226" w:rsidP="003F2E38">
      <w:pPr>
        <w:autoSpaceDE w:val="0"/>
        <w:autoSpaceDN w:val="0"/>
        <w:snapToGrid w:val="0"/>
        <w:spacing w:line="360" w:lineRule="auto"/>
        <w:jc w:val="left"/>
        <w:rPr>
          <w:rFonts w:ascii="Times New Roman" w:eastAsia="宋体" w:hAnsi="Times New Roman"/>
        </w:rPr>
      </w:pPr>
      <w:r w:rsidRPr="008418E0">
        <w:rPr>
          <w:rFonts w:ascii="Times New Roman" w:eastAsia="宋体" w:hAnsi="Times New Roman" w:hint="eastAsia"/>
          <w:sz w:val="21"/>
          <w:szCs w:val="21"/>
        </w:rPr>
        <w:t>填写说明：</w:t>
      </w:r>
      <w:r w:rsidRPr="008418E0">
        <w:rPr>
          <w:rFonts w:ascii="Times New Roman" w:eastAsia="宋体" w:hAnsi="Times New Roman" w:hint="eastAsia"/>
          <w:sz w:val="21"/>
          <w:szCs w:val="21"/>
        </w:rPr>
        <w:fldChar w:fldCharType="begin"/>
      </w:r>
      <w:r w:rsidRPr="008418E0">
        <w:rPr>
          <w:rFonts w:ascii="Times New Roman" w:eastAsia="宋体" w:hAnsi="Times New Roman"/>
          <w:sz w:val="21"/>
          <w:szCs w:val="21"/>
        </w:rPr>
        <w:instrText>= 1 \* GB3</w:instrText>
      </w:r>
      <w:r w:rsidRPr="008418E0">
        <w:rPr>
          <w:rFonts w:ascii="Times New Roman" w:eastAsia="宋体" w:hAnsi="Times New Roman" w:hint="eastAsia"/>
          <w:sz w:val="21"/>
          <w:szCs w:val="21"/>
        </w:rPr>
        <w:fldChar w:fldCharType="separate"/>
      </w:r>
      <w:r w:rsidRPr="008418E0">
        <w:rPr>
          <w:rFonts w:ascii="宋体" w:eastAsia="宋体" w:hAnsi="宋体" w:cs="宋体" w:hint="eastAsia"/>
          <w:sz w:val="21"/>
          <w:szCs w:val="21"/>
        </w:rPr>
        <w:t>①</w:t>
      </w:r>
      <w:r w:rsidRPr="008418E0">
        <w:rPr>
          <w:rFonts w:ascii="Times New Roman" w:eastAsia="宋体" w:hAnsi="Times New Roman" w:hint="eastAsia"/>
          <w:sz w:val="21"/>
          <w:szCs w:val="21"/>
        </w:rPr>
        <w:fldChar w:fldCharType="end"/>
      </w:r>
      <w:r w:rsidRPr="008418E0">
        <w:rPr>
          <w:rFonts w:ascii="Times New Roman" w:eastAsia="宋体" w:hAnsi="Times New Roman" w:hint="eastAsia"/>
          <w:sz w:val="21"/>
          <w:szCs w:val="21"/>
        </w:rPr>
        <w:t>本表供</w:t>
      </w:r>
      <w:r w:rsidR="00930F89" w:rsidRPr="008418E0">
        <w:rPr>
          <w:rFonts w:ascii="Times New Roman" w:eastAsia="宋体" w:hAnsi="Times New Roman" w:hint="eastAsia"/>
          <w:sz w:val="21"/>
          <w:szCs w:val="21"/>
        </w:rPr>
        <w:t>疫苗生产企业、疫苗配送企业、</w:t>
      </w:r>
      <w:r w:rsidR="00285605" w:rsidRPr="008418E0">
        <w:rPr>
          <w:rFonts w:ascii="Times New Roman" w:eastAsia="宋体" w:hAnsi="Times New Roman" w:hint="eastAsia"/>
          <w:sz w:val="21"/>
          <w:szCs w:val="21"/>
        </w:rPr>
        <w:t>疫苗仓储企业、</w:t>
      </w:r>
      <w:r w:rsidR="00930F89" w:rsidRPr="008418E0">
        <w:rPr>
          <w:rFonts w:ascii="Times New Roman" w:eastAsia="宋体" w:hAnsi="Times New Roman" w:hint="eastAsia"/>
          <w:sz w:val="21"/>
          <w:szCs w:val="21"/>
        </w:rPr>
        <w:t>疾病预防控制机构、接种单位发生温度异常</w:t>
      </w:r>
      <w:r w:rsidRPr="008418E0">
        <w:rPr>
          <w:rFonts w:ascii="Times New Roman" w:eastAsia="宋体" w:hAnsi="Times New Roman" w:hint="eastAsia"/>
          <w:sz w:val="21"/>
          <w:szCs w:val="21"/>
        </w:rPr>
        <w:t>时填写；</w:t>
      </w:r>
      <w:r w:rsidRPr="008418E0">
        <w:rPr>
          <w:rFonts w:ascii="Times New Roman" w:eastAsia="宋体" w:hAnsi="Times New Roman" w:hint="eastAsia"/>
          <w:sz w:val="21"/>
          <w:szCs w:val="21"/>
        </w:rPr>
        <w:fldChar w:fldCharType="begin"/>
      </w:r>
      <w:r w:rsidRPr="008418E0">
        <w:rPr>
          <w:rFonts w:ascii="Times New Roman" w:eastAsia="宋体" w:hAnsi="Times New Roman"/>
          <w:sz w:val="21"/>
          <w:szCs w:val="21"/>
        </w:rPr>
        <w:instrText>= 2 \* GB3</w:instrText>
      </w:r>
      <w:r w:rsidRPr="008418E0">
        <w:rPr>
          <w:rFonts w:ascii="Times New Roman" w:eastAsia="宋体" w:hAnsi="Times New Roman" w:hint="eastAsia"/>
          <w:sz w:val="21"/>
          <w:szCs w:val="21"/>
        </w:rPr>
        <w:fldChar w:fldCharType="separate"/>
      </w:r>
      <w:r w:rsidRPr="008418E0">
        <w:rPr>
          <w:rFonts w:ascii="宋体" w:eastAsia="宋体" w:hAnsi="宋体" w:cs="宋体" w:hint="eastAsia"/>
          <w:sz w:val="21"/>
          <w:szCs w:val="21"/>
        </w:rPr>
        <w:t>②</w:t>
      </w:r>
      <w:r w:rsidRPr="008418E0">
        <w:rPr>
          <w:rFonts w:ascii="Times New Roman" w:eastAsia="宋体" w:hAnsi="Times New Roman" w:hint="eastAsia"/>
          <w:sz w:val="21"/>
          <w:szCs w:val="21"/>
        </w:rPr>
        <w:fldChar w:fldCharType="end"/>
      </w:r>
      <w:r w:rsidR="003F2E38" w:rsidRPr="008418E0">
        <w:rPr>
          <w:rFonts w:ascii="Times New Roman" w:eastAsia="宋体" w:hAnsi="Times New Roman" w:hint="eastAsia"/>
          <w:sz w:val="21"/>
          <w:szCs w:val="21"/>
        </w:rPr>
        <w:t>疫苗类别：一类疫苗</w:t>
      </w:r>
      <w:r w:rsidR="003F2E38" w:rsidRPr="008418E0">
        <w:rPr>
          <w:rFonts w:ascii="Times New Roman" w:eastAsia="宋体" w:hAnsi="Times New Roman"/>
          <w:sz w:val="21"/>
          <w:szCs w:val="21"/>
        </w:rPr>
        <w:t>/</w:t>
      </w:r>
      <w:r w:rsidR="003F2E38" w:rsidRPr="008418E0">
        <w:rPr>
          <w:rFonts w:ascii="Times New Roman" w:eastAsia="宋体" w:hAnsi="Times New Roman" w:hint="eastAsia"/>
          <w:sz w:val="21"/>
          <w:szCs w:val="21"/>
        </w:rPr>
        <w:t>二类疫苗</w:t>
      </w:r>
      <w:r w:rsidRPr="008418E0">
        <w:rPr>
          <w:rFonts w:ascii="Times New Roman" w:eastAsia="宋体" w:hAnsi="Times New Roman" w:hint="eastAsia"/>
          <w:bCs/>
          <w:sz w:val="21"/>
          <w:szCs w:val="21"/>
        </w:rPr>
        <w:fldChar w:fldCharType="begin"/>
      </w:r>
      <w:r w:rsidRPr="008418E0">
        <w:rPr>
          <w:rFonts w:ascii="Times New Roman" w:eastAsia="宋体" w:hAnsi="Times New Roman"/>
          <w:bCs/>
          <w:sz w:val="21"/>
          <w:szCs w:val="21"/>
        </w:rPr>
        <w:instrText>= 3 \* GB3</w:instrText>
      </w:r>
      <w:r w:rsidRPr="008418E0">
        <w:rPr>
          <w:rFonts w:ascii="Times New Roman" w:eastAsia="宋体" w:hAnsi="Times New Roman" w:hint="eastAsia"/>
          <w:bCs/>
          <w:sz w:val="21"/>
          <w:szCs w:val="21"/>
        </w:rPr>
        <w:fldChar w:fldCharType="separate"/>
      </w:r>
      <w:r w:rsidRPr="008418E0">
        <w:rPr>
          <w:rFonts w:ascii="宋体" w:eastAsia="宋体" w:hAnsi="宋体" w:cs="宋体" w:hint="eastAsia"/>
          <w:bCs/>
          <w:sz w:val="21"/>
          <w:szCs w:val="21"/>
        </w:rPr>
        <w:t>③</w:t>
      </w:r>
      <w:r w:rsidRPr="008418E0">
        <w:rPr>
          <w:rFonts w:ascii="Times New Roman" w:eastAsia="宋体" w:hAnsi="Times New Roman" w:hint="eastAsia"/>
          <w:bCs/>
          <w:sz w:val="21"/>
          <w:szCs w:val="21"/>
        </w:rPr>
        <w:fldChar w:fldCharType="end"/>
      </w:r>
      <w:r w:rsidR="003F2E38" w:rsidRPr="008418E0">
        <w:rPr>
          <w:rFonts w:ascii="Times New Roman" w:eastAsia="宋体" w:hAnsi="Times New Roman" w:hint="eastAsia"/>
          <w:sz w:val="21"/>
          <w:szCs w:val="21"/>
        </w:rPr>
        <w:t>文字描述</w:t>
      </w:r>
      <w:r w:rsidR="00F14CD0" w:rsidRPr="008418E0">
        <w:rPr>
          <w:rFonts w:ascii="Times New Roman" w:eastAsia="宋体" w:hAnsi="Times New Roman" w:hint="eastAsia"/>
          <w:sz w:val="21"/>
          <w:szCs w:val="21"/>
        </w:rPr>
        <w:t>处置情况的</w:t>
      </w:r>
      <w:r w:rsidR="003F2E38" w:rsidRPr="008418E0">
        <w:rPr>
          <w:rFonts w:ascii="Times New Roman" w:eastAsia="宋体" w:hAnsi="Times New Roman" w:hint="eastAsia"/>
          <w:sz w:val="21"/>
          <w:szCs w:val="21"/>
        </w:rPr>
        <w:t>过程、处置措施、处理结果</w:t>
      </w:r>
    </w:p>
    <w:sectPr w:rsidR="00C86032" w:rsidRPr="008418E0" w:rsidSect="006D1226">
      <w:pgSz w:w="11906" w:h="16838"/>
      <w:pgMar w:top="1984" w:right="1474" w:bottom="2098" w:left="1474" w:header="851" w:footer="992" w:gutter="113"/>
      <w:pgNumType w:fmt="numberInDash"/>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2D" w:rsidRDefault="00CE372D">
      <w:r>
        <w:separator/>
      </w:r>
    </w:p>
  </w:endnote>
  <w:endnote w:type="continuationSeparator" w:id="0">
    <w:p w:rsidR="00CE372D" w:rsidRDefault="00CE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5"/>
      <w:jc w:val="center"/>
    </w:pPr>
  </w:p>
  <w:p w:rsidR="002D23D7" w:rsidRDefault="002D23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851535" cy="230505"/>
              <wp:effectExtent l="0" t="0" r="0" b="1905"/>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3D7" w:rsidRDefault="002D23D7">
                          <w:pPr>
                            <w:snapToGrid w:val="0"/>
                            <w:ind w:leftChars="100" w:left="320" w:rightChars="100" w:right="320"/>
                            <w:rPr>
                              <w:sz w:val="18"/>
                            </w:rPr>
                          </w:pPr>
                          <w:r>
                            <w:rPr>
                              <w:rFonts w:ascii="宋体" w:eastAsia="宋体" w:hAnsi="宋体" w:hint="eastAsia"/>
                              <w:sz w:val="28"/>
                            </w:rPr>
                            <w:fldChar w:fldCharType="begin"/>
                          </w:r>
                          <w:r>
                            <w:rPr>
                              <w:rFonts w:ascii="宋体" w:eastAsia="宋体" w:hAnsi="宋体" w:hint="eastAsia"/>
                              <w:sz w:val="28"/>
                            </w:rPr>
                            <w:instrText xml:space="preserve"> PAGE  \* MERGEFORMAT </w:instrText>
                          </w:r>
                          <w:r>
                            <w:rPr>
                              <w:rFonts w:ascii="宋体" w:eastAsia="宋体" w:hAnsi="宋体" w:hint="eastAsia"/>
                              <w:sz w:val="28"/>
                            </w:rPr>
                            <w:fldChar w:fldCharType="separate"/>
                          </w:r>
                          <w:r>
                            <w:rPr>
                              <w:rFonts w:ascii="宋体" w:eastAsia="宋体" w:hAnsi="宋体"/>
                              <w:sz w:val="28"/>
                            </w:rPr>
                            <w:t>- 16 -</w:t>
                          </w:r>
                          <w:r>
                            <w:rPr>
                              <w:rFonts w:ascii="宋体" w:eastAsia="宋体" w:hAnsi="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3" o:spid="_x0000_s1026" style="position:absolute;margin-left:15.85pt;margin-top:-10.8pt;width:6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" filled="f" stroked="f">
              <v:textbox style="mso-fit-shape-to-text:t" inset="0,0,0,0">
                <w:txbxContent>
                  <w:p w:rsidR="002D23D7" w:rsidRDefault="002D23D7">
                    <w:pPr>
                      <w:snapToGrid w:val="0"/>
                      <w:ind w:leftChars="100" w:left="320" w:rightChars="100" w:right="320"/>
                      <w:rPr>
                        <w:sz w:val="18"/>
                      </w:rPr>
                    </w:pPr>
                    <w:r>
                      <w:rPr>
                        <w:rFonts w:ascii="宋体" w:eastAsia="宋体" w:hAnsi="宋体" w:hint="eastAsia"/>
                        <w:sz w:val="28"/>
                      </w:rPr>
                      <w:fldChar w:fldCharType="begin"/>
                    </w:r>
                    <w:r>
                      <w:rPr>
                        <w:rFonts w:ascii="宋体" w:eastAsia="宋体" w:hAnsi="宋体" w:hint="eastAsia"/>
                        <w:sz w:val="28"/>
                      </w:rPr>
                      <w:instrText xml:space="preserve"> PAGE  \* MERGEFORMAT </w:instrText>
                    </w:r>
                    <w:r>
                      <w:rPr>
                        <w:rFonts w:ascii="宋体" w:eastAsia="宋体" w:hAnsi="宋体" w:hint="eastAsia"/>
                        <w:sz w:val="28"/>
                      </w:rPr>
                      <w:fldChar w:fldCharType="separate"/>
                    </w:r>
                    <w:r>
                      <w:rPr>
                        <w:rFonts w:ascii="宋体" w:eastAsia="宋体" w:hAnsi="宋体"/>
                        <w:sz w:val="28"/>
                      </w:rPr>
                      <w:t>- 16 -</w:t>
                    </w:r>
                    <w:r>
                      <w:rPr>
                        <w:rFonts w:ascii="宋体" w:eastAsia="宋体" w:hAnsi="宋体" w:hint="eastAsia"/>
                        <w:sz w:val="28"/>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5"/>
      <w:ind w:firstLineChars="200" w:firstLine="360"/>
    </w:pPr>
    <w:r>
      <w:rPr>
        <w:noProof/>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3D7" w:rsidRDefault="002D23D7">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2" o:spid="_x0000_s1027" style="position:absolute;left:0;text-align:left;margin-left:92.8pt;margin-top:0;width:2in;height:2in;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" filled="f" stroked="f">
              <v:textbox style="mso-fit-shape-to-text:t" inset="0,0,0,0">
                <w:txbxContent>
                  <w:p w:rsidR="002D23D7" w:rsidRDefault="002D23D7">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rect>
          </w:pict>
        </mc:Fallback>
      </mc:AlternateContent>
    </w:r>
    <w:r>
      <w:rPr>
        <w:rFonts w:hint="eastAsia"/>
      </w:rPr>
      <w:tab/>
    </w:r>
    <w:r>
      <w:rPr>
        <w:rFonts w:hint="eastAsia"/>
      </w:rPr>
      <w:tab/>
    </w:r>
  </w:p>
  <w:p w:rsidR="002D23D7" w:rsidRDefault="002D23D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2D" w:rsidRDefault="00CE372D">
      <w:r>
        <w:separator/>
      </w:r>
    </w:p>
  </w:footnote>
  <w:footnote w:type="continuationSeparator" w:id="0">
    <w:p w:rsidR="00CE372D" w:rsidRDefault="00CE3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D7" w:rsidRDefault="002D23D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B9"/>
    <w:rsid w:val="00007605"/>
    <w:rsid w:val="00013A70"/>
    <w:rsid w:val="000217D5"/>
    <w:rsid w:val="0002479B"/>
    <w:rsid w:val="00025871"/>
    <w:rsid w:val="00026C24"/>
    <w:rsid w:val="00027732"/>
    <w:rsid w:val="00032CC4"/>
    <w:rsid w:val="000348DB"/>
    <w:rsid w:val="00041248"/>
    <w:rsid w:val="00043D01"/>
    <w:rsid w:val="00050D0C"/>
    <w:rsid w:val="00055B99"/>
    <w:rsid w:val="0006302C"/>
    <w:rsid w:val="00064997"/>
    <w:rsid w:val="000716F4"/>
    <w:rsid w:val="00074F71"/>
    <w:rsid w:val="000763A7"/>
    <w:rsid w:val="00091658"/>
    <w:rsid w:val="00093374"/>
    <w:rsid w:val="000A0813"/>
    <w:rsid w:val="000A4871"/>
    <w:rsid w:val="000B281B"/>
    <w:rsid w:val="000B479C"/>
    <w:rsid w:val="000C39F4"/>
    <w:rsid w:val="000D4E10"/>
    <w:rsid w:val="000D5858"/>
    <w:rsid w:val="000D6800"/>
    <w:rsid w:val="000E2B68"/>
    <w:rsid w:val="000E60E4"/>
    <w:rsid w:val="000F2C6C"/>
    <w:rsid w:val="001002D2"/>
    <w:rsid w:val="001137C1"/>
    <w:rsid w:val="00121002"/>
    <w:rsid w:val="001212C7"/>
    <w:rsid w:val="00144C18"/>
    <w:rsid w:val="00144DBA"/>
    <w:rsid w:val="00147F0C"/>
    <w:rsid w:val="001637B0"/>
    <w:rsid w:val="001639E9"/>
    <w:rsid w:val="00167C84"/>
    <w:rsid w:val="00185C45"/>
    <w:rsid w:val="00186812"/>
    <w:rsid w:val="00190DDD"/>
    <w:rsid w:val="001A267A"/>
    <w:rsid w:val="001B53A6"/>
    <w:rsid w:val="001B6555"/>
    <w:rsid w:val="001B795B"/>
    <w:rsid w:val="001C3F7E"/>
    <w:rsid w:val="001C665F"/>
    <w:rsid w:val="001C7B8A"/>
    <w:rsid w:val="001D19D9"/>
    <w:rsid w:val="001D43F6"/>
    <w:rsid w:val="001D69E4"/>
    <w:rsid w:val="001E0E51"/>
    <w:rsid w:val="001F01BE"/>
    <w:rsid w:val="001F1E31"/>
    <w:rsid w:val="001F2C44"/>
    <w:rsid w:val="001F340C"/>
    <w:rsid w:val="00203797"/>
    <w:rsid w:val="002040FD"/>
    <w:rsid w:val="00223005"/>
    <w:rsid w:val="00226689"/>
    <w:rsid w:val="00226C2A"/>
    <w:rsid w:val="00236016"/>
    <w:rsid w:val="00236633"/>
    <w:rsid w:val="00236E7A"/>
    <w:rsid w:val="00237749"/>
    <w:rsid w:val="00256E1D"/>
    <w:rsid w:val="00263862"/>
    <w:rsid w:val="002676F8"/>
    <w:rsid w:val="00270813"/>
    <w:rsid w:val="0027544D"/>
    <w:rsid w:val="00277150"/>
    <w:rsid w:val="002776D1"/>
    <w:rsid w:val="00277AD3"/>
    <w:rsid w:val="00285605"/>
    <w:rsid w:val="00285A09"/>
    <w:rsid w:val="00285A1F"/>
    <w:rsid w:val="002A5D21"/>
    <w:rsid w:val="002A767F"/>
    <w:rsid w:val="002A7782"/>
    <w:rsid w:val="002B07F4"/>
    <w:rsid w:val="002B096A"/>
    <w:rsid w:val="002B3D3F"/>
    <w:rsid w:val="002C1468"/>
    <w:rsid w:val="002C3AF5"/>
    <w:rsid w:val="002D23D7"/>
    <w:rsid w:val="002D4603"/>
    <w:rsid w:val="002D54E9"/>
    <w:rsid w:val="002E2618"/>
    <w:rsid w:val="002E48F1"/>
    <w:rsid w:val="002F48B0"/>
    <w:rsid w:val="002F4D28"/>
    <w:rsid w:val="002F7F6B"/>
    <w:rsid w:val="00303385"/>
    <w:rsid w:val="00304FAA"/>
    <w:rsid w:val="00307388"/>
    <w:rsid w:val="00307E0D"/>
    <w:rsid w:val="00313462"/>
    <w:rsid w:val="00321453"/>
    <w:rsid w:val="0032186B"/>
    <w:rsid w:val="0032544B"/>
    <w:rsid w:val="003302DC"/>
    <w:rsid w:val="003371AD"/>
    <w:rsid w:val="00341A6C"/>
    <w:rsid w:val="00343E8C"/>
    <w:rsid w:val="00345699"/>
    <w:rsid w:val="00345B97"/>
    <w:rsid w:val="00346D63"/>
    <w:rsid w:val="003476A1"/>
    <w:rsid w:val="00350D22"/>
    <w:rsid w:val="00357BAB"/>
    <w:rsid w:val="003624AB"/>
    <w:rsid w:val="00366F2F"/>
    <w:rsid w:val="00371F73"/>
    <w:rsid w:val="00386419"/>
    <w:rsid w:val="00387187"/>
    <w:rsid w:val="003B79BA"/>
    <w:rsid w:val="003C119A"/>
    <w:rsid w:val="003C1395"/>
    <w:rsid w:val="003D28B4"/>
    <w:rsid w:val="003D3CF4"/>
    <w:rsid w:val="003D417C"/>
    <w:rsid w:val="003D5BA8"/>
    <w:rsid w:val="003D7E77"/>
    <w:rsid w:val="003E451B"/>
    <w:rsid w:val="003E757C"/>
    <w:rsid w:val="003F09E9"/>
    <w:rsid w:val="003F2E38"/>
    <w:rsid w:val="003F60E1"/>
    <w:rsid w:val="00403280"/>
    <w:rsid w:val="00410D78"/>
    <w:rsid w:val="00415276"/>
    <w:rsid w:val="00427DF1"/>
    <w:rsid w:val="004300BC"/>
    <w:rsid w:val="00446BA5"/>
    <w:rsid w:val="0045020C"/>
    <w:rsid w:val="00450FE9"/>
    <w:rsid w:val="00455336"/>
    <w:rsid w:val="004609B3"/>
    <w:rsid w:val="00460E5D"/>
    <w:rsid w:val="00470361"/>
    <w:rsid w:val="00470D13"/>
    <w:rsid w:val="00476F83"/>
    <w:rsid w:val="004A1BD8"/>
    <w:rsid w:val="004A3562"/>
    <w:rsid w:val="004A57DE"/>
    <w:rsid w:val="004A6066"/>
    <w:rsid w:val="004A719E"/>
    <w:rsid w:val="004B3007"/>
    <w:rsid w:val="004C586F"/>
    <w:rsid w:val="004C5C63"/>
    <w:rsid w:val="004D3E05"/>
    <w:rsid w:val="004D56C6"/>
    <w:rsid w:val="004E3484"/>
    <w:rsid w:val="004E54E3"/>
    <w:rsid w:val="004E70BA"/>
    <w:rsid w:val="004F32EF"/>
    <w:rsid w:val="00504456"/>
    <w:rsid w:val="00510525"/>
    <w:rsid w:val="00523949"/>
    <w:rsid w:val="00532D41"/>
    <w:rsid w:val="00534C1F"/>
    <w:rsid w:val="00540C61"/>
    <w:rsid w:val="00546CA8"/>
    <w:rsid w:val="00551A3D"/>
    <w:rsid w:val="0055452F"/>
    <w:rsid w:val="005548E2"/>
    <w:rsid w:val="00555B98"/>
    <w:rsid w:val="00563EEF"/>
    <w:rsid w:val="0056657F"/>
    <w:rsid w:val="00575CE1"/>
    <w:rsid w:val="00582D28"/>
    <w:rsid w:val="00586164"/>
    <w:rsid w:val="005933F4"/>
    <w:rsid w:val="00593A96"/>
    <w:rsid w:val="005A51B2"/>
    <w:rsid w:val="005A5B24"/>
    <w:rsid w:val="005A5E3C"/>
    <w:rsid w:val="005A6E0E"/>
    <w:rsid w:val="005B36F8"/>
    <w:rsid w:val="005C42DD"/>
    <w:rsid w:val="005D4A7C"/>
    <w:rsid w:val="005E0DCC"/>
    <w:rsid w:val="005E76FC"/>
    <w:rsid w:val="005F146B"/>
    <w:rsid w:val="005F2371"/>
    <w:rsid w:val="005F4630"/>
    <w:rsid w:val="00624DD4"/>
    <w:rsid w:val="00643637"/>
    <w:rsid w:val="006445E8"/>
    <w:rsid w:val="00650B77"/>
    <w:rsid w:val="00662A2D"/>
    <w:rsid w:val="0067492A"/>
    <w:rsid w:val="00676D5A"/>
    <w:rsid w:val="006816C6"/>
    <w:rsid w:val="00682D49"/>
    <w:rsid w:val="006913EF"/>
    <w:rsid w:val="006B3263"/>
    <w:rsid w:val="006B5DC3"/>
    <w:rsid w:val="006C2F63"/>
    <w:rsid w:val="006D10FB"/>
    <w:rsid w:val="006D1226"/>
    <w:rsid w:val="006D2935"/>
    <w:rsid w:val="00713D94"/>
    <w:rsid w:val="00716558"/>
    <w:rsid w:val="00716CF9"/>
    <w:rsid w:val="0072538F"/>
    <w:rsid w:val="00730AFC"/>
    <w:rsid w:val="007339B2"/>
    <w:rsid w:val="00734FBF"/>
    <w:rsid w:val="007353AE"/>
    <w:rsid w:val="007453A4"/>
    <w:rsid w:val="00745C33"/>
    <w:rsid w:val="00746BF9"/>
    <w:rsid w:val="00755E24"/>
    <w:rsid w:val="007637F5"/>
    <w:rsid w:val="007703FD"/>
    <w:rsid w:val="0078439E"/>
    <w:rsid w:val="007900EF"/>
    <w:rsid w:val="007A18B4"/>
    <w:rsid w:val="007A2441"/>
    <w:rsid w:val="007A2FCB"/>
    <w:rsid w:val="007A75F7"/>
    <w:rsid w:val="007B67DE"/>
    <w:rsid w:val="007C4EB5"/>
    <w:rsid w:val="007D3379"/>
    <w:rsid w:val="007D5FD5"/>
    <w:rsid w:val="007D65BD"/>
    <w:rsid w:val="007E1858"/>
    <w:rsid w:val="007E28EC"/>
    <w:rsid w:val="007E78C0"/>
    <w:rsid w:val="007F3E1E"/>
    <w:rsid w:val="00802324"/>
    <w:rsid w:val="00807FF5"/>
    <w:rsid w:val="00811D6B"/>
    <w:rsid w:val="00812FB6"/>
    <w:rsid w:val="00831936"/>
    <w:rsid w:val="00833474"/>
    <w:rsid w:val="008409F3"/>
    <w:rsid w:val="008418E0"/>
    <w:rsid w:val="008446FF"/>
    <w:rsid w:val="00847808"/>
    <w:rsid w:val="008715BF"/>
    <w:rsid w:val="00872658"/>
    <w:rsid w:val="00880E3D"/>
    <w:rsid w:val="00891416"/>
    <w:rsid w:val="008961DD"/>
    <w:rsid w:val="008A1D3E"/>
    <w:rsid w:val="008A3E3C"/>
    <w:rsid w:val="008B51D3"/>
    <w:rsid w:val="008C0880"/>
    <w:rsid w:val="008D11F3"/>
    <w:rsid w:val="008D2084"/>
    <w:rsid w:val="008D4099"/>
    <w:rsid w:val="008D4637"/>
    <w:rsid w:val="008D55E8"/>
    <w:rsid w:val="008E22E9"/>
    <w:rsid w:val="008E434C"/>
    <w:rsid w:val="008E7301"/>
    <w:rsid w:val="008F2B6D"/>
    <w:rsid w:val="008F6D51"/>
    <w:rsid w:val="00902D32"/>
    <w:rsid w:val="00910F7B"/>
    <w:rsid w:val="009120FB"/>
    <w:rsid w:val="00914636"/>
    <w:rsid w:val="00916D00"/>
    <w:rsid w:val="00922B4D"/>
    <w:rsid w:val="00922E61"/>
    <w:rsid w:val="00923768"/>
    <w:rsid w:val="00926C73"/>
    <w:rsid w:val="00926F1C"/>
    <w:rsid w:val="0093072A"/>
    <w:rsid w:val="00930F89"/>
    <w:rsid w:val="00937263"/>
    <w:rsid w:val="00942CD3"/>
    <w:rsid w:val="00955D70"/>
    <w:rsid w:val="00957213"/>
    <w:rsid w:val="00957A4C"/>
    <w:rsid w:val="00976681"/>
    <w:rsid w:val="00983543"/>
    <w:rsid w:val="00987C22"/>
    <w:rsid w:val="00990E3E"/>
    <w:rsid w:val="00996CA1"/>
    <w:rsid w:val="00997A10"/>
    <w:rsid w:val="009A2C05"/>
    <w:rsid w:val="009B1287"/>
    <w:rsid w:val="009C1D8A"/>
    <w:rsid w:val="009C6C68"/>
    <w:rsid w:val="009D0035"/>
    <w:rsid w:val="009D2501"/>
    <w:rsid w:val="009D4A94"/>
    <w:rsid w:val="009E368E"/>
    <w:rsid w:val="009F479E"/>
    <w:rsid w:val="009F64D5"/>
    <w:rsid w:val="00A1360E"/>
    <w:rsid w:val="00A208BB"/>
    <w:rsid w:val="00A25A24"/>
    <w:rsid w:val="00A5463E"/>
    <w:rsid w:val="00A56DE5"/>
    <w:rsid w:val="00A71C03"/>
    <w:rsid w:val="00A733B3"/>
    <w:rsid w:val="00A74714"/>
    <w:rsid w:val="00A82478"/>
    <w:rsid w:val="00A827EA"/>
    <w:rsid w:val="00A83761"/>
    <w:rsid w:val="00A94398"/>
    <w:rsid w:val="00A97967"/>
    <w:rsid w:val="00AA23AF"/>
    <w:rsid w:val="00AB08BA"/>
    <w:rsid w:val="00AB1485"/>
    <w:rsid w:val="00AC3870"/>
    <w:rsid w:val="00AD142B"/>
    <w:rsid w:val="00AD2289"/>
    <w:rsid w:val="00AD7CFE"/>
    <w:rsid w:val="00AE41F7"/>
    <w:rsid w:val="00AE7ED1"/>
    <w:rsid w:val="00AF16C3"/>
    <w:rsid w:val="00AF4183"/>
    <w:rsid w:val="00AF7562"/>
    <w:rsid w:val="00B03526"/>
    <w:rsid w:val="00B03CBA"/>
    <w:rsid w:val="00B06479"/>
    <w:rsid w:val="00B15AE9"/>
    <w:rsid w:val="00B2449C"/>
    <w:rsid w:val="00B252F8"/>
    <w:rsid w:val="00B31837"/>
    <w:rsid w:val="00B32D59"/>
    <w:rsid w:val="00B503C2"/>
    <w:rsid w:val="00B51BD3"/>
    <w:rsid w:val="00B5390A"/>
    <w:rsid w:val="00B56F4D"/>
    <w:rsid w:val="00B63C10"/>
    <w:rsid w:val="00B66F20"/>
    <w:rsid w:val="00B67697"/>
    <w:rsid w:val="00B810AC"/>
    <w:rsid w:val="00B82A0F"/>
    <w:rsid w:val="00B90EC1"/>
    <w:rsid w:val="00BA19B0"/>
    <w:rsid w:val="00BA22B0"/>
    <w:rsid w:val="00BA2E35"/>
    <w:rsid w:val="00BB000D"/>
    <w:rsid w:val="00BB0A41"/>
    <w:rsid w:val="00BB240C"/>
    <w:rsid w:val="00BB54BC"/>
    <w:rsid w:val="00BC0BF3"/>
    <w:rsid w:val="00BC5012"/>
    <w:rsid w:val="00BD668C"/>
    <w:rsid w:val="00BE1180"/>
    <w:rsid w:val="00C01829"/>
    <w:rsid w:val="00C06B65"/>
    <w:rsid w:val="00C130A0"/>
    <w:rsid w:val="00C22D52"/>
    <w:rsid w:val="00C23ABB"/>
    <w:rsid w:val="00C2408F"/>
    <w:rsid w:val="00C320AC"/>
    <w:rsid w:val="00C32FEF"/>
    <w:rsid w:val="00C35459"/>
    <w:rsid w:val="00C37FF3"/>
    <w:rsid w:val="00C4232F"/>
    <w:rsid w:val="00C46F6D"/>
    <w:rsid w:val="00C60B40"/>
    <w:rsid w:val="00C66CBC"/>
    <w:rsid w:val="00C66CFF"/>
    <w:rsid w:val="00C671E5"/>
    <w:rsid w:val="00C83060"/>
    <w:rsid w:val="00C86032"/>
    <w:rsid w:val="00C903A7"/>
    <w:rsid w:val="00C91B4A"/>
    <w:rsid w:val="00C935D5"/>
    <w:rsid w:val="00C95B9A"/>
    <w:rsid w:val="00CA616D"/>
    <w:rsid w:val="00CB13AC"/>
    <w:rsid w:val="00CE0E2C"/>
    <w:rsid w:val="00CE1DDC"/>
    <w:rsid w:val="00CE372D"/>
    <w:rsid w:val="00CF6591"/>
    <w:rsid w:val="00D0095B"/>
    <w:rsid w:val="00D015A3"/>
    <w:rsid w:val="00D01BCC"/>
    <w:rsid w:val="00D04292"/>
    <w:rsid w:val="00D1121B"/>
    <w:rsid w:val="00D16CDE"/>
    <w:rsid w:val="00D210CF"/>
    <w:rsid w:val="00D22549"/>
    <w:rsid w:val="00D27F1A"/>
    <w:rsid w:val="00D30D50"/>
    <w:rsid w:val="00D3153F"/>
    <w:rsid w:val="00D326B6"/>
    <w:rsid w:val="00D4225E"/>
    <w:rsid w:val="00D44D22"/>
    <w:rsid w:val="00D50740"/>
    <w:rsid w:val="00D51856"/>
    <w:rsid w:val="00D51C9C"/>
    <w:rsid w:val="00D560EA"/>
    <w:rsid w:val="00D56CC7"/>
    <w:rsid w:val="00D60D37"/>
    <w:rsid w:val="00D62592"/>
    <w:rsid w:val="00D6647B"/>
    <w:rsid w:val="00D70EAA"/>
    <w:rsid w:val="00D765D6"/>
    <w:rsid w:val="00D84A7C"/>
    <w:rsid w:val="00D9085F"/>
    <w:rsid w:val="00D9204C"/>
    <w:rsid w:val="00D9219A"/>
    <w:rsid w:val="00D97C62"/>
    <w:rsid w:val="00DA322C"/>
    <w:rsid w:val="00DA43C5"/>
    <w:rsid w:val="00DA63B0"/>
    <w:rsid w:val="00DB318F"/>
    <w:rsid w:val="00DB3914"/>
    <w:rsid w:val="00DB4004"/>
    <w:rsid w:val="00DB50D9"/>
    <w:rsid w:val="00DB6BD3"/>
    <w:rsid w:val="00DC106B"/>
    <w:rsid w:val="00DC4BA2"/>
    <w:rsid w:val="00DC5931"/>
    <w:rsid w:val="00DC78D3"/>
    <w:rsid w:val="00DD67AC"/>
    <w:rsid w:val="00DD76E9"/>
    <w:rsid w:val="00DF13D8"/>
    <w:rsid w:val="00E03401"/>
    <w:rsid w:val="00E126B0"/>
    <w:rsid w:val="00E1421F"/>
    <w:rsid w:val="00E15BD1"/>
    <w:rsid w:val="00E22894"/>
    <w:rsid w:val="00E42387"/>
    <w:rsid w:val="00E44B4D"/>
    <w:rsid w:val="00E50CE5"/>
    <w:rsid w:val="00E519CA"/>
    <w:rsid w:val="00E6145B"/>
    <w:rsid w:val="00E6227E"/>
    <w:rsid w:val="00E63C8E"/>
    <w:rsid w:val="00E67D07"/>
    <w:rsid w:val="00E77C07"/>
    <w:rsid w:val="00E812AE"/>
    <w:rsid w:val="00E82C8A"/>
    <w:rsid w:val="00E84816"/>
    <w:rsid w:val="00E851B7"/>
    <w:rsid w:val="00E90960"/>
    <w:rsid w:val="00E92567"/>
    <w:rsid w:val="00E94231"/>
    <w:rsid w:val="00EA050E"/>
    <w:rsid w:val="00EA059D"/>
    <w:rsid w:val="00EA453E"/>
    <w:rsid w:val="00EA6B19"/>
    <w:rsid w:val="00EB0B5D"/>
    <w:rsid w:val="00EB7163"/>
    <w:rsid w:val="00EC037B"/>
    <w:rsid w:val="00EC6293"/>
    <w:rsid w:val="00EC792B"/>
    <w:rsid w:val="00ED13EA"/>
    <w:rsid w:val="00ED43EE"/>
    <w:rsid w:val="00ED5509"/>
    <w:rsid w:val="00EE10B6"/>
    <w:rsid w:val="00EE360F"/>
    <w:rsid w:val="00EE4B35"/>
    <w:rsid w:val="00EE5EB2"/>
    <w:rsid w:val="00EE696E"/>
    <w:rsid w:val="00EF0D13"/>
    <w:rsid w:val="00EF66B9"/>
    <w:rsid w:val="00EF66DD"/>
    <w:rsid w:val="00EF7350"/>
    <w:rsid w:val="00EF7C00"/>
    <w:rsid w:val="00F05929"/>
    <w:rsid w:val="00F1332F"/>
    <w:rsid w:val="00F14CD0"/>
    <w:rsid w:val="00F160FD"/>
    <w:rsid w:val="00F23A1C"/>
    <w:rsid w:val="00F23EB8"/>
    <w:rsid w:val="00F25211"/>
    <w:rsid w:val="00F26910"/>
    <w:rsid w:val="00F30335"/>
    <w:rsid w:val="00F34CC9"/>
    <w:rsid w:val="00F44062"/>
    <w:rsid w:val="00F55939"/>
    <w:rsid w:val="00F65531"/>
    <w:rsid w:val="00F662AF"/>
    <w:rsid w:val="00F66EB6"/>
    <w:rsid w:val="00F713D4"/>
    <w:rsid w:val="00F72326"/>
    <w:rsid w:val="00F75785"/>
    <w:rsid w:val="00F813DC"/>
    <w:rsid w:val="00F91C02"/>
    <w:rsid w:val="00F94A8C"/>
    <w:rsid w:val="00FA0927"/>
    <w:rsid w:val="00FA2FE0"/>
    <w:rsid w:val="00FA312B"/>
    <w:rsid w:val="00FA3146"/>
    <w:rsid w:val="00FA50EF"/>
    <w:rsid w:val="00FA7DF1"/>
    <w:rsid w:val="00FB1C5D"/>
    <w:rsid w:val="00FB2284"/>
    <w:rsid w:val="00FC7C86"/>
    <w:rsid w:val="00FD3BCE"/>
    <w:rsid w:val="00FE082C"/>
    <w:rsid w:val="00FE2261"/>
    <w:rsid w:val="00FE5206"/>
    <w:rsid w:val="00FF177C"/>
    <w:rsid w:val="00FF41FB"/>
    <w:rsid w:val="38D77010"/>
    <w:rsid w:val="66CF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88C1DE8-8AB0-4A82-A4EB-839E8528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eastAsia="宋体" w:cs="黑体"/>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eastAsia="宋体" w:cs="黑体"/>
      <w:sz w:val="18"/>
      <w:szCs w:val="18"/>
    </w:rPr>
  </w:style>
  <w:style w:type="character" w:styleId="a7">
    <w:name w:val="annotation reference"/>
    <w:uiPriority w:val="99"/>
    <w:unhideWhenUsed/>
    <w:rPr>
      <w:sz w:val="21"/>
      <w:szCs w:val="21"/>
    </w:rPr>
  </w:style>
  <w:style w:type="paragraph" w:customStyle="1" w:styleId="1">
    <w:name w:val="列出段落1"/>
    <w:basedOn w:val="a"/>
    <w:uiPriority w:val="34"/>
    <w:qFormat/>
    <w:pPr>
      <w:spacing w:line="360" w:lineRule="auto"/>
      <w:ind w:firstLineChars="200" w:firstLine="420"/>
    </w:pPr>
    <w:rPr>
      <w:rFonts w:eastAsia="宋体"/>
      <w:sz w:val="24"/>
    </w:rPr>
  </w:style>
  <w:style w:type="character" w:customStyle="1" w:styleId="Char1">
    <w:name w:val="页脚 Char"/>
    <w:link w:val="a5"/>
    <w:uiPriority w:val="99"/>
    <w:rPr>
      <w:sz w:val="18"/>
      <w:szCs w:val="18"/>
    </w:rPr>
  </w:style>
  <w:style w:type="character" w:customStyle="1" w:styleId="Char2">
    <w:name w:val="页眉 Char"/>
    <w:link w:val="a6"/>
    <w:uiPriority w:val="99"/>
    <w:rPr>
      <w:sz w:val="18"/>
      <w:szCs w:val="18"/>
    </w:rPr>
  </w:style>
  <w:style w:type="character" w:customStyle="1" w:styleId="Char10">
    <w:name w:val="页眉 Char1"/>
    <w:basedOn w:val="a0"/>
    <w:uiPriority w:val="99"/>
    <w:semiHidden/>
    <w:rPr>
      <w:rFonts w:ascii="Calibri" w:eastAsia="仿宋_GB2312" w:hAnsi="Calibri" w:cs="Times New Roman"/>
      <w:sz w:val="18"/>
      <w:szCs w:val="18"/>
    </w:rPr>
  </w:style>
  <w:style w:type="character" w:customStyle="1" w:styleId="Char11">
    <w:name w:val="页脚 Char1"/>
    <w:basedOn w:val="a0"/>
    <w:uiPriority w:val="99"/>
    <w:semiHidden/>
    <w:rPr>
      <w:rFonts w:ascii="Calibri" w:eastAsia="仿宋_GB2312" w:hAnsi="Calibri" w:cs="Times New Roman"/>
      <w:sz w:val="18"/>
      <w:szCs w:val="18"/>
    </w:rPr>
  </w:style>
  <w:style w:type="character" w:customStyle="1" w:styleId="Char">
    <w:name w:val="批注文字 Char"/>
    <w:basedOn w:val="a0"/>
    <w:link w:val="a3"/>
    <w:uiPriority w:val="99"/>
    <w:semiHidden/>
    <w:rPr>
      <w:rFonts w:ascii="Calibri" w:eastAsia="仿宋_GB2312" w:hAnsi="Calibri" w:cs="Times New Roman"/>
      <w:sz w:val="32"/>
    </w:rPr>
  </w:style>
  <w:style w:type="character" w:customStyle="1" w:styleId="Char0">
    <w:name w:val="批注框文本 Char"/>
    <w:basedOn w:val="a0"/>
    <w:link w:val="a4"/>
    <w:uiPriority w:val="99"/>
    <w:semiHidden/>
    <w:rPr>
      <w:rFonts w:ascii="Calibri" w:eastAsia="仿宋_GB2312" w:hAnsi="Calibri" w:cs="Times New Roman"/>
      <w:sz w:val="18"/>
      <w:szCs w:val="18"/>
    </w:rPr>
  </w:style>
  <w:style w:type="character" w:styleId="a8">
    <w:name w:val="Subtle Emphasis"/>
    <w:basedOn w:val="a0"/>
    <w:uiPriority w:val="19"/>
    <w:qFormat/>
    <w:rsid w:val="00F23A1C"/>
    <w:rPr>
      <w:i/>
      <w:iCs/>
      <w:color w:val="808080" w:themeColor="text1" w:themeTint="7F"/>
    </w:rPr>
  </w:style>
  <w:style w:type="table" w:styleId="a9">
    <w:name w:val="Table Grid"/>
    <w:basedOn w:val="a1"/>
    <w:uiPriority w:val="59"/>
    <w:rsid w:val="002040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疫苗储存和运输管理规范</dc:title>
  <dc:creator>郑景山</dc:creator>
  <cp:lastModifiedBy>叶家楷</cp:lastModifiedBy>
  <cp:revision>5</cp:revision>
  <cp:lastPrinted>2017-12-26T01:25:00Z</cp:lastPrinted>
  <dcterms:created xsi:type="dcterms:W3CDTF">2017-12-27T08:49:00Z</dcterms:created>
  <dcterms:modified xsi:type="dcterms:W3CDTF">2017-12-28T06:07:00Z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