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756" w:rsidRDefault="00297756" w:rsidP="00297756">
      <w:pPr>
        <w:pStyle w:val="Default"/>
      </w:pPr>
      <w:bookmarkStart w:id="0" w:name="_GoBack"/>
      <w:bookmarkEnd w:id="0"/>
    </w:p>
    <w:p w:rsidR="00297756" w:rsidRDefault="00297756" w:rsidP="00C013AA">
      <w:pPr>
        <w:pStyle w:val="Default"/>
        <w:jc w:val="center"/>
        <w:rPr>
          <w:sz w:val="23"/>
          <w:szCs w:val="23"/>
        </w:rPr>
      </w:pPr>
      <w:r>
        <w:rPr>
          <w:rFonts w:hint="eastAsia"/>
          <w:b/>
          <w:bCs/>
          <w:sz w:val="23"/>
          <w:szCs w:val="23"/>
        </w:rPr>
        <w:t>生物制品批签发管理办法</w:t>
      </w:r>
    </w:p>
    <w:p w:rsidR="00297756" w:rsidRDefault="00297756" w:rsidP="00C013AA">
      <w:pPr>
        <w:pStyle w:val="Default"/>
        <w:jc w:val="center"/>
        <w:rPr>
          <w:sz w:val="23"/>
          <w:szCs w:val="23"/>
        </w:rPr>
      </w:pPr>
      <w:r>
        <w:rPr>
          <w:rFonts w:hint="eastAsia"/>
          <w:sz w:val="23"/>
          <w:szCs w:val="23"/>
        </w:rPr>
        <w:t>（</w:t>
      </w:r>
      <w:r>
        <w:rPr>
          <w:sz w:val="23"/>
          <w:szCs w:val="23"/>
        </w:rPr>
        <w:t>2020</w:t>
      </w:r>
      <w:r>
        <w:rPr>
          <w:rFonts w:hint="eastAsia"/>
          <w:sz w:val="23"/>
          <w:szCs w:val="23"/>
        </w:rPr>
        <w:t>年</w:t>
      </w:r>
      <w:r>
        <w:rPr>
          <w:sz w:val="23"/>
          <w:szCs w:val="23"/>
        </w:rPr>
        <w:t>12</w:t>
      </w:r>
      <w:r>
        <w:rPr>
          <w:rFonts w:hint="eastAsia"/>
          <w:sz w:val="23"/>
          <w:szCs w:val="23"/>
        </w:rPr>
        <w:t>月</w:t>
      </w:r>
      <w:r>
        <w:rPr>
          <w:sz w:val="23"/>
          <w:szCs w:val="23"/>
        </w:rPr>
        <w:t>11</w:t>
      </w:r>
      <w:r>
        <w:rPr>
          <w:rFonts w:hint="eastAsia"/>
          <w:sz w:val="23"/>
          <w:szCs w:val="23"/>
        </w:rPr>
        <w:t>日国家市场监督管理总局令第</w:t>
      </w:r>
      <w:r>
        <w:rPr>
          <w:sz w:val="23"/>
          <w:szCs w:val="23"/>
        </w:rPr>
        <w:t>33</w:t>
      </w:r>
      <w:r>
        <w:rPr>
          <w:rFonts w:hint="eastAsia"/>
          <w:sz w:val="23"/>
          <w:szCs w:val="23"/>
        </w:rPr>
        <w:t>号公布）</w:t>
      </w:r>
    </w:p>
    <w:p w:rsidR="006045A1" w:rsidRDefault="00297756" w:rsidP="006045A1">
      <w:pPr>
        <w:pStyle w:val="Default"/>
        <w:ind w:firstLineChars="200" w:firstLine="460"/>
        <w:rPr>
          <w:sz w:val="23"/>
          <w:szCs w:val="23"/>
        </w:rPr>
      </w:pPr>
      <w:r>
        <w:rPr>
          <w:rFonts w:hint="eastAsia"/>
          <w:sz w:val="23"/>
          <w:szCs w:val="23"/>
        </w:rPr>
        <w:t>第二十二条</w:t>
      </w:r>
      <w:r>
        <w:rPr>
          <w:sz w:val="23"/>
          <w:szCs w:val="23"/>
        </w:rPr>
        <w:t xml:space="preserve"> </w:t>
      </w:r>
      <w:r>
        <w:rPr>
          <w:rFonts w:hint="eastAsia"/>
          <w:sz w:val="23"/>
          <w:szCs w:val="23"/>
        </w:rPr>
        <w:t>批签发机构应当在本办法规定的工作时限内完成批签发工作。批签发申请人补正资料的时间、现场核实、现场检查和技术评估时间不计入批签发工作时限。</w:t>
      </w:r>
      <w:r>
        <w:rPr>
          <w:sz w:val="23"/>
          <w:szCs w:val="23"/>
        </w:rPr>
        <w:t xml:space="preserve"> </w:t>
      </w:r>
    </w:p>
    <w:p w:rsidR="00297756" w:rsidRDefault="00297756" w:rsidP="006045A1">
      <w:pPr>
        <w:pStyle w:val="Default"/>
        <w:ind w:firstLineChars="200" w:firstLine="460"/>
        <w:rPr>
          <w:sz w:val="23"/>
          <w:szCs w:val="23"/>
        </w:rPr>
      </w:pPr>
      <w:r>
        <w:rPr>
          <w:rFonts w:hint="eastAsia"/>
          <w:sz w:val="23"/>
          <w:szCs w:val="23"/>
        </w:rPr>
        <w:t>疫苗类产品应当在</w:t>
      </w:r>
      <w:r>
        <w:rPr>
          <w:sz w:val="23"/>
          <w:szCs w:val="23"/>
        </w:rPr>
        <w:t>60</w:t>
      </w:r>
      <w:r>
        <w:rPr>
          <w:rFonts w:hint="eastAsia"/>
          <w:sz w:val="23"/>
          <w:szCs w:val="23"/>
        </w:rPr>
        <w:t>日内完成批签发，血液制品和用于血源筛查的体外诊断试剂应当在</w:t>
      </w:r>
      <w:r>
        <w:rPr>
          <w:sz w:val="23"/>
          <w:szCs w:val="23"/>
        </w:rPr>
        <w:t>35</w:t>
      </w:r>
      <w:r>
        <w:rPr>
          <w:rFonts w:hint="eastAsia"/>
          <w:sz w:val="23"/>
          <w:szCs w:val="23"/>
        </w:rPr>
        <w:t>日内完成批签发。需要复试的，批签发工作时限可延长该检验项目的两个检验周期，并告知批签发申请人。</w:t>
      </w:r>
      <w:r>
        <w:rPr>
          <w:sz w:val="23"/>
          <w:szCs w:val="23"/>
        </w:rPr>
        <w:t xml:space="preserve"> </w:t>
      </w:r>
    </w:p>
    <w:p w:rsidR="00297756" w:rsidRDefault="00297756" w:rsidP="006045A1">
      <w:pPr>
        <w:pStyle w:val="Default"/>
        <w:ind w:firstLineChars="200" w:firstLine="460"/>
        <w:rPr>
          <w:sz w:val="23"/>
          <w:szCs w:val="23"/>
        </w:rPr>
      </w:pPr>
      <w:r>
        <w:rPr>
          <w:rFonts w:hint="eastAsia"/>
          <w:sz w:val="23"/>
          <w:szCs w:val="23"/>
        </w:rPr>
        <w:t>因品种特性及检验项目原因确需延长批签发时限的，经中检院审核确定后予以公开。</w:t>
      </w:r>
      <w:r>
        <w:rPr>
          <w:sz w:val="23"/>
          <w:szCs w:val="23"/>
        </w:rPr>
        <w:t xml:space="preserve"> </w:t>
      </w:r>
    </w:p>
    <w:p w:rsidR="00297756" w:rsidRDefault="00297756" w:rsidP="006045A1">
      <w:pPr>
        <w:pStyle w:val="Default"/>
        <w:ind w:firstLineChars="200" w:firstLine="460"/>
        <w:rPr>
          <w:sz w:val="23"/>
          <w:szCs w:val="23"/>
        </w:rPr>
      </w:pPr>
      <w:r>
        <w:rPr>
          <w:rFonts w:hint="eastAsia"/>
          <w:sz w:val="23"/>
          <w:szCs w:val="23"/>
        </w:rPr>
        <w:t>第二十三条</w:t>
      </w:r>
      <w:r>
        <w:rPr>
          <w:sz w:val="23"/>
          <w:szCs w:val="23"/>
        </w:rPr>
        <w:t xml:space="preserve"> </w:t>
      </w:r>
      <w:r>
        <w:rPr>
          <w:rFonts w:hint="eastAsia"/>
          <w:sz w:val="23"/>
          <w:szCs w:val="23"/>
        </w:rPr>
        <w:t>批签发机构因不可抗力或者突发公共卫生事件应急处置等原因，在规定的时限内不能完成批签发工作的，应当将批签发延期的时限、理由及预期恢复的时间书面通知批签发申请人。确实难以完成的，由中检院协调其他批签发机构承担。</w:t>
      </w:r>
      <w:r>
        <w:rPr>
          <w:sz w:val="23"/>
          <w:szCs w:val="23"/>
        </w:rPr>
        <w:t xml:space="preserve"> </w:t>
      </w:r>
    </w:p>
    <w:p w:rsidR="00364B7D" w:rsidRDefault="00364B7D" w:rsidP="006045A1">
      <w:pPr>
        <w:pStyle w:val="Default"/>
        <w:ind w:firstLineChars="200" w:firstLine="460"/>
      </w:pPr>
      <w:r>
        <w:rPr>
          <w:rFonts w:hint="eastAsia"/>
          <w:sz w:val="23"/>
          <w:szCs w:val="23"/>
        </w:rPr>
        <w:t>第二十四条</w:t>
      </w:r>
      <w:r>
        <w:rPr>
          <w:sz w:val="23"/>
          <w:szCs w:val="23"/>
        </w:rPr>
        <w:t xml:space="preserve"> </w:t>
      </w:r>
      <w:r>
        <w:rPr>
          <w:rFonts w:hint="eastAsia"/>
          <w:sz w:val="23"/>
          <w:szCs w:val="23"/>
        </w:rPr>
        <w:t>批签发机构在保证资料审核和样品检验等技术审查工作独立性的前提下，可就批签发过程中需要解释的具体问题与批签发申请人进行沟通核实。核实工作可通过电话沟通、书面通知等形式进行，必要时可开展现场核</w:t>
      </w:r>
      <w:r w:rsidR="00C27FC6">
        <w:rPr>
          <w:rFonts w:hint="eastAsia"/>
          <w:sz w:val="23"/>
          <w:szCs w:val="23"/>
        </w:rPr>
        <w:t>实。需要批签发申请人提供说明或者补充资料的，应当书面通知，并明确回复时限。</w:t>
      </w:r>
    </w:p>
    <w:sectPr w:rsidR="00364B7D" w:rsidSect="00A215E3">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0E5" w:rsidRDefault="007810E5" w:rsidP="00297756">
      <w:r>
        <w:separator/>
      </w:r>
    </w:p>
  </w:endnote>
  <w:endnote w:type="continuationSeparator" w:id="0">
    <w:p w:rsidR="007810E5" w:rsidRDefault="007810E5" w:rsidP="0029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0E5" w:rsidRDefault="007810E5" w:rsidP="00297756">
      <w:r>
        <w:separator/>
      </w:r>
    </w:p>
  </w:footnote>
  <w:footnote w:type="continuationSeparator" w:id="0">
    <w:p w:rsidR="007810E5" w:rsidRDefault="007810E5" w:rsidP="002977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74D"/>
    <w:rsid w:val="00215B9E"/>
    <w:rsid w:val="00297756"/>
    <w:rsid w:val="002C274D"/>
    <w:rsid w:val="00364B7D"/>
    <w:rsid w:val="006045A1"/>
    <w:rsid w:val="007810E5"/>
    <w:rsid w:val="00806197"/>
    <w:rsid w:val="009C126C"/>
    <w:rsid w:val="00A215E3"/>
    <w:rsid w:val="00C013AA"/>
    <w:rsid w:val="00C27FC6"/>
    <w:rsid w:val="00D57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67BBDE-BF8A-4829-9CC6-2AB962C5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77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7756"/>
    <w:rPr>
      <w:sz w:val="18"/>
      <w:szCs w:val="18"/>
    </w:rPr>
  </w:style>
  <w:style w:type="paragraph" w:styleId="a4">
    <w:name w:val="footer"/>
    <w:basedOn w:val="a"/>
    <w:link w:val="Char0"/>
    <w:uiPriority w:val="99"/>
    <w:unhideWhenUsed/>
    <w:rsid w:val="00297756"/>
    <w:pPr>
      <w:tabs>
        <w:tab w:val="center" w:pos="4153"/>
        <w:tab w:val="right" w:pos="8306"/>
      </w:tabs>
      <w:snapToGrid w:val="0"/>
      <w:jc w:val="left"/>
    </w:pPr>
    <w:rPr>
      <w:sz w:val="18"/>
      <w:szCs w:val="18"/>
    </w:rPr>
  </w:style>
  <w:style w:type="character" w:customStyle="1" w:styleId="Char0">
    <w:name w:val="页脚 Char"/>
    <w:basedOn w:val="a0"/>
    <w:link w:val="a4"/>
    <w:uiPriority w:val="99"/>
    <w:rsid w:val="00297756"/>
    <w:rPr>
      <w:sz w:val="18"/>
      <w:szCs w:val="18"/>
    </w:rPr>
  </w:style>
  <w:style w:type="paragraph" w:customStyle="1" w:styleId="Default">
    <w:name w:val="Default"/>
    <w:rsid w:val="00297756"/>
    <w:pPr>
      <w:widowControl w:val="0"/>
      <w:autoSpaceDE w:val="0"/>
      <w:autoSpaceDN w:val="0"/>
      <w:adjustRightInd w:val="0"/>
    </w:pPr>
    <w:rPr>
      <w:rFonts w:ascii="微软雅黑" w:eastAsia="微软雅黑" w:cs="微软雅黑"/>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Company/>
  <LinksUpToDate>false</LinksUpToDate>
  <CharactersWithSpaces>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何素婷</dc:creator>
  <cp:keywords/>
  <dc:description/>
  <cp:lastModifiedBy>何素婷</cp:lastModifiedBy>
  <cp:revision>2</cp:revision>
  <dcterms:created xsi:type="dcterms:W3CDTF">2025-03-12T08:11:00Z</dcterms:created>
  <dcterms:modified xsi:type="dcterms:W3CDTF">2025-03-12T08:11:00Z</dcterms:modified>
</cp:coreProperties>
</file>